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1B" w:rsidRPr="001349B5" w:rsidRDefault="0039561B" w:rsidP="00F73400">
      <w:pPr>
        <w:spacing w:before="240" w:after="24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349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«Ручной  труд становиться великим воспитателем, когда он входит в духовную жизнь наших воспитанников, дает радость дружбы и товарищества, развивает пытливость и любознательность, рождает волнующую радость преодоление трудностей, открывает все новую и новую красоту в окружающем мир, пробуждает первое гражданское чувство – чувство созидателя материальных благ, без которых невозможна жизнь человека</w:t>
      </w:r>
      <w:proofErr w:type="gramStart"/>
      <w:r w:rsidRPr="001349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.» </w:t>
      </w:r>
      <w:proofErr w:type="gramEnd"/>
    </w:p>
    <w:p w:rsidR="009C7796" w:rsidRPr="001349B5" w:rsidRDefault="0039561B" w:rsidP="00F73400">
      <w:pPr>
        <w:spacing w:before="240" w:after="24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349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В.А. Сухомлинский</w:t>
      </w:r>
    </w:p>
    <w:p w:rsidR="0039561B" w:rsidRPr="001349B5" w:rsidRDefault="001349B5" w:rsidP="001349B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4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39561B" w:rsidRPr="00134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</w:t>
      </w:r>
      <w:r w:rsidRPr="00134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349B5" w:rsidRPr="001349B5" w:rsidRDefault="001349B5" w:rsidP="001349B5">
      <w:pPr>
        <w:pStyle w:val="a3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1349B5">
        <w:rPr>
          <w:sz w:val="28"/>
          <w:szCs w:val="28"/>
        </w:rPr>
        <w:t>В системе образования особое место занимает начальная ступень обучения, в которой закладывается фундамент будущих знаний. Переход к рыночным отношениям, который обусловил коренные изменения в обществе, требует нового подхода к воспитательным функциям общеобразовательной школы и естественно, совершенствования учебно-воспитательного процесса.</w:t>
      </w:r>
    </w:p>
    <w:p w:rsidR="001349B5" w:rsidRPr="001349B5" w:rsidRDefault="001349B5" w:rsidP="001349B5">
      <w:pPr>
        <w:pStyle w:val="a3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1349B5">
        <w:rPr>
          <w:sz w:val="28"/>
          <w:szCs w:val="28"/>
        </w:rPr>
        <w:t xml:space="preserve">Значение и функции начальной школы в системе непрерывного образования определяются не только преемственностью ее с другими звеньями образования, но и, в первую очередь, </w:t>
      </w:r>
      <w:proofErr w:type="gramStart"/>
      <w:r w:rsidRPr="001349B5">
        <w:rPr>
          <w:sz w:val="28"/>
          <w:szCs w:val="28"/>
        </w:rPr>
        <w:t>непреходящий</w:t>
      </w:r>
      <w:proofErr w:type="gramEnd"/>
      <w:r w:rsidRPr="001349B5">
        <w:rPr>
          <w:sz w:val="28"/>
          <w:szCs w:val="28"/>
        </w:rPr>
        <w:t>, неповторимой ценностью этой ступени в становлении и развитии личности ребенка. В связи с этим основной функцией начальной ступени является формирование интеллектуальной, эмоциональной, деловой коммуникативной готовности учащихся к активно-деятельному взаимодействию с окружающим миром.</w:t>
      </w:r>
    </w:p>
    <w:p w:rsidR="001349B5" w:rsidRPr="001349B5" w:rsidRDefault="001349B5" w:rsidP="001349B5">
      <w:pPr>
        <w:pStyle w:val="a3"/>
        <w:spacing w:before="24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1349B5">
        <w:rPr>
          <w:sz w:val="28"/>
          <w:szCs w:val="28"/>
        </w:rPr>
        <w:t>Вопросами трудового обучения и воспитания учащихся школ занимались такие видные ученые, как Н.К.Крупская, А.С.Макаренко, А.В.Луначарский, С.Л.Рубинштейн.</w:t>
      </w:r>
    </w:p>
    <w:p w:rsidR="001349B5" w:rsidRDefault="001349B5" w:rsidP="001349B5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49B5" w:rsidRPr="001349B5" w:rsidRDefault="001349B5" w:rsidP="001349B5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49B5" w:rsidRPr="001349B5" w:rsidRDefault="001349B5" w:rsidP="001349B5">
      <w:pPr>
        <w:pStyle w:val="a4"/>
        <w:numPr>
          <w:ilvl w:val="1"/>
          <w:numId w:val="12"/>
        </w:numPr>
        <w:spacing w:before="240" w:after="24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Актуальность</w:t>
      </w:r>
    </w:p>
    <w:p w:rsidR="0039561B" w:rsidRPr="00F73400" w:rsidRDefault="00060692" w:rsidP="001349B5">
      <w:pPr>
        <w:spacing w:before="240" w:after="240" w:line="360" w:lineRule="auto"/>
        <w:ind w:firstLine="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9561B" w:rsidRPr="00F7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  условия   развития   общества   и   перемены   в   системе образования в условиях рыночной экономики диктуют необходимость изменение образования, серьезную организационно -     методическую    перестройку  образовательного процесса. Процесс реорганизации всей системы образования подразумевает появление новых более эффективных  психолого-педагогических подходов   к   организации   воспитания   и   обучения,   особенно   для ребят с ЗПР.</w:t>
      </w:r>
    </w:p>
    <w:p w:rsidR="0039561B" w:rsidRPr="0039561B" w:rsidRDefault="0039561B" w:rsidP="001349B5">
      <w:pPr>
        <w:spacing w:before="240" w:after="240" w:line="360" w:lineRule="auto"/>
        <w:ind w:firstLine="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Коррекционное образование направленно на развитие основных психических функций  (мышление, произвольная память, воображение), которые обеспечивают успешность их дальнейшего обучения, личностного и профессионального становления.</w:t>
      </w:r>
    </w:p>
    <w:p w:rsidR="002F4FBE" w:rsidRPr="00F73400" w:rsidRDefault="0039561B" w:rsidP="001349B5">
      <w:pPr>
        <w:pStyle w:val="a3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73400">
        <w:rPr>
          <w:color w:val="000000"/>
          <w:sz w:val="28"/>
          <w:szCs w:val="28"/>
          <w:shd w:val="clear" w:color="auto" w:fill="FFFFFF"/>
        </w:rPr>
        <w:t>Приоритет в осуществлении такого образования принадлежит ГБСКОУ, в котором работают квалифицированные специалисты.</w:t>
      </w:r>
      <w:r w:rsidRPr="00F7340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3400">
        <w:rPr>
          <w:color w:val="000000"/>
          <w:sz w:val="28"/>
          <w:szCs w:val="28"/>
        </w:rPr>
        <w:t xml:space="preserve"> Дети обеспечены правильным чередованием двигательной активности, организованных занятий, игры и отдыха. Занятия по всем направлениям развития детей проводятся  дифференцированно, с учетом их возрастных и психофизиологических особенностей.</w:t>
      </w:r>
    </w:p>
    <w:p w:rsidR="00740C65" w:rsidRPr="00F73400" w:rsidRDefault="00740C65" w:rsidP="001349B5">
      <w:pPr>
        <w:pStyle w:val="a3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73400">
        <w:rPr>
          <w:color w:val="000000"/>
          <w:sz w:val="28"/>
          <w:szCs w:val="28"/>
        </w:rPr>
        <w:t>Через труд можно воспитывать и нравственные, и эстетические, и умственные, и познавательные качества ребенка. Данный вид деятельности является одним из важнейших сре</w:t>
      </w:r>
      <w:proofErr w:type="gramStart"/>
      <w:r w:rsidRPr="00F73400">
        <w:rPr>
          <w:color w:val="000000"/>
          <w:sz w:val="28"/>
          <w:szCs w:val="28"/>
        </w:rPr>
        <w:t>дств вс</w:t>
      </w:r>
      <w:proofErr w:type="gramEnd"/>
      <w:r w:rsidRPr="00F73400">
        <w:rPr>
          <w:color w:val="000000"/>
          <w:sz w:val="28"/>
          <w:szCs w:val="28"/>
        </w:rPr>
        <w:t>естороннего развития личности.</w:t>
      </w:r>
    </w:p>
    <w:p w:rsidR="00740C65" w:rsidRPr="00F73400" w:rsidRDefault="00740C65" w:rsidP="001349B5">
      <w:pPr>
        <w:pStyle w:val="a3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73400">
        <w:rPr>
          <w:color w:val="000000"/>
          <w:sz w:val="28"/>
          <w:szCs w:val="28"/>
        </w:rPr>
        <w:t xml:space="preserve">Обучение работе с бумагой, изготовление поделок невозможно без формирования таких мыслительных операций как анализ, синтез, сравнение, обобщение. Способность анализа развивается от более общего и грубого различения </w:t>
      </w:r>
      <w:proofErr w:type="gramStart"/>
      <w:r w:rsidRPr="00F73400">
        <w:rPr>
          <w:color w:val="000000"/>
          <w:sz w:val="28"/>
          <w:szCs w:val="28"/>
        </w:rPr>
        <w:t>до</w:t>
      </w:r>
      <w:proofErr w:type="gramEnd"/>
      <w:r w:rsidRPr="00F73400">
        <w:rPr>
          <w:color w:val="000000"/>
          <w:sz w:val="28"/>
          <w:szCs w:val="28"/>
        </w:rPr>
        <w:t xml:space="preserve"> более тонкого. Познание предметов и их свойств, приобретаемое действенным путем закрепляется в сознании.</w:t>
      </w:r>
    </w:p>
    <w:p w:rsidR="00740C65" w:rsidRPr="00F73400" w:rsidRDefault="00740C65" w:rsidP="001349B5">
      <w:pPr>
        <w:pStyle w:val="a3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73400">
        <w:rPr>
          <w:color w:val="000000"/>
          <w:sz w:val="28"/>
          <w:szCs w:val="28"/>
        </w:rPr>
        <w:lastRenderedPageBreak/>
        <w:t>Во время занятий ручным трудом развивается и речь детей: усвоение и называние форм, цветов и оттенков, пространственных обозначений, способствует обогащению словаря; высказывание в процессе наблюдений за предметами, при обследовании предметов, построек, а также при рассматривании иллюстраций положительно влияют на расширение словарного запаса и формирование связной речи.</w:t>
      </w:r>
    </w:p>
    <w:p w:rsidR="00740C65" w:rsidRPr="00F73400" w:rsidRDefault="00740C65" w:rsidP="001349B5">
      <w:pPr>
        <w:pStyle w:val="a3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73400">
        <w:rPr>
          <w:color w:val="000000"/>
          <w:sz w:val="28"/>
          <w:szCs w:val="28"/>
        </w:rPr>
        <w:t>Ручной труд с бумагой тесно связан и с сенсорным воспитанием. Формирование представлений о предметах требует усвоение знаний об их свойствах и качествах, форме, цвете, величине, положении в пространстве. Дети определяют и называют эти свойства, сравнивают предметы, находят свойства и различия, т.е. производят умственные действия. Развитию мелкой моторики способствуют и такие действия с бумагой, как: сгибание, вырезание, разрывание и обрывание, склеивание.</w:t>
      </w:r>
    </w:p>
    <w:p w:rsidR="00692935" w:rsidRPr="00F73400" w:rsidRDefault="00740C65" w:rsidP="001349B5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400">
        <w:rPr>
          <w:rFonts w:ascii="Times New Roman" w:hAnsi="Times New Roman" w:cs="Times New Roman"/>
          <w:color w:val="000000"/>
          <w:sz w:val="28"/>
          <w:szCs w:val="28"/>
        </w:rPr>
        <w:t>В процессе изготовления поделок дети учатся преодолевать трудности, проявлять трудовые усилия, овладевать трудовыми навыками. Постепенно у детей появляются новые мотивы творчества – желание получить результат, создать определенную поделку, игрушку, для этого нужно приложить усилия, осуществит</w:t>
      </w:r>
      <w:r w:rsidR="002F4FBE" w:rsidRPr="00F73400">
        <w:rPr>
          <w:rFonts w:ascii="Times New Roman" w:hAnsi="Times New Roman" w:cs="Times New Roman"/>
          <w:color w:val="000000"/>
          <w:sz w:val="28"/>
          <w:szCs w:val="28"/>
        </w:rPr>
        <w:t>ь трудовые действия. Учащиеся</w:t>
      </w:r>
      <w:r w:rsidRPr="00F73400">
        <w:rPr>
          <w:rFonts w:ascii="Times New Roman" w:hAnsi="Times New Roman" w:cs="Times New Roman"/>
          <w:color w:val="000000"/>
          <w:sz w:val="28"/>
          <w:szCs w:val="28"/>
        </w:rPr>
        <w:t xml:space="preserve"> овладевают многими практическими навыками, которые позднее будут нужны для выполнения самых разнообразных работ, приобретают ручную умелость, которая позволит им считать себя самостоятельными.</w:t>
      </w:r>
    </w:p>
    <w:p w:rsidR="00A426B4" w:rsidRDefault="00A426B4" w:rsidP="001349B5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26B4" w:rsidRDefault="00A426B4" w:rsidP="001349B5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26B4" w:rsidRDefault="00A426B4" w:rsidP="001349B5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26B4" w:rsidRDefault="00A426B4" w:rsidP="001349B5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26B4" w:rsidRDefault="00A426B4" w:rsidP="001349B5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935" w:rsidRPr="001349B5" w:rsidRDefault="001349B5" w:rsidP="001349B5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49B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1.2 Цели и задачи</w:t>
      </w:r>
    </w:p>
    <w:p w:rsidR="005E60F1" w:rsidRPr="00F73400" w:rsidRDefault="00692935" w:rsidP="001349B5">
      <w:pPr>
        <w:spacing w:before="240" w:after="24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4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Целью–</w:t>
      </w:r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gramEnd"/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звитие творческой, активной личности, проявляющей интерес к техническому и художественному творчеству и желание трудиться.</w:t>
      </w:r>
    </w:p>
    <w:p w:rsidR="00A426B4" w:rsidRDefault="00692935" w:rsidP="001349B5">
      <w:pPr>
        <w:spacing w:before="240" w:after="240" w:line="36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34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 цель обуславливает следующие задачи:</w:t>
      </w:r>
      <w:r w:rsidRPr="00F734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734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сенсорных и умственных способностей, нравственное, эстетическое, экономическое и экологическое воспитание;</w:t>
      </w:r>
      <w:r w:rsidRPr="00F734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3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склонностей и интересов, воспитания поведения учащихся;</w:t>
      </w:r>
      <w:r w:rsidRPr="00F734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3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 учащихся практических навыков художественной обработки различных материалов, конструирования и моделирования, обращение с простейшими орудиями труда; развитие творческой самодеятельности, элементов технического мышления;</w:t>
      </w:r>
      <w:r w:rsidRPr="00F734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3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целенаправленного и систематического формирования умений, навыков планирования трудовых действий, самостоятельного и взаимного контроля оценки своего и чужого труда, самообслуживания и др.</w:t>
      </w:r>
      <w:r w:rsidRPr="00F734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340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60692" w:rsidRPr="00F73400" w:rsidRDefault="001349B5" w:rsidP="001349B5">
      <w:pPr>
        <w:spacing w:before="240" w:after="240" w:line="36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1.3. </w:t>
      </w:r>
      <w:r w:rsidR="00BA7EF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Планируемый</w:t>
      </w:r>
      <w:r w:rsidR="00060692" w:rsidRPr="00F734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результат</w:t>
      </w:r>
    </w:p>
    <w:p w:rsidR="00A5611C" w:rsidRPr="00F73400" w:rsidRDefault="001349B5" w:rsidP="001349B5">
      <w:pPr>
        <w:pStyle w:val="a4"/>
        <w:numPr>
          <w:ilvl w:val="0"/>
          <w:numId w:val="9"/>
        </w:numPr>
        <w:spacing w:before="240" w:after="240" w:line="36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Овладение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приемам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с бумагой, таким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>, как сгибание, многократное складывание, надрезание, склеивание.</w:t>
      </w:r>
    </w:p>
    <w:p w:rsidR="00A5611C" w:rsidRPr="00F73400" w:rsidRDefault="001349B5" w:rsidP="001349B5">
      <w:pPr>
        <w:pStyle w:val="a4"/>
        <w:numPr>
          <w:ilvl w:val="0"/>
          <w:numId w:val="10"/>
        </w:numPr>
        <w:spacing w:before="240" w:after="240" w:line="360" w:lineRule="auto"/>
        <w:ind w:hanging="5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Овладение</w:t>
      </w:r>
      <w:r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>способность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 работать руками, совершенствование мелкой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моторик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рук, развитие глазомера.</w:t>
      </w:r>
    </w:p>
    <w:p w:rsidR="00A5611C" w:rsidRPr="00F73400" w:rsidRDefault="001349B5" w:rsidP="001349B5">
      <w:pPr>
        <w:pStyle w:val="a4"/>
        <w:numPr>
          <w:ilvl w:val="0"/>
          <w:numId w:val="11"/>
        </w:numPr>
        <w:spacing w:before="240" w:after="24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Умение  концентрировать внимание, 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следовать устным инструкциям.</w:t>
      </w:r>
    </w:p>
    <w:p w:rsidR="00A5611C" w:rsidRPr="00F73400" w:rsidRDefault="001349B5" w:rsidP="001349B5">
      <w:pPr>
        <w:pStyle w:val="a4"/>
        <w:numPr>
          <w:ilvl w:val="0"/>
          <w:numId w:val="11"/>
        </w:numPr>
        <w:spacing w:before="240" w:after="24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>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A5611C" w:rsidRPr="00F73400" w:rsidRDefault="001349B5" w:rsidP="001349B5">
      <w:pPr>
        <w:pStyle w:val="a4"/>
        <w:numPr>
          <w:ilvl w:val="0"/>
          <w:numId w:val="11"/>
        </w:numPr>
        <w:spacing w:before="240" w:after="24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Знакомство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</w:t>
      </w:r>
    </w:p>
    <w:p w:rsidR="00A5611C" w:rsidRPr="00F73400" w:rsidRDefault="001349B5" w:rsidP="001349B5">
      <w:pPr>
        <w:pStyle w:val="a4"/>
        <w:numPr>
          <w:ilvl w:val="0"/>
          <w:numId w:val="11"/>
        </w:numPr>
        <w:spacing w:before="240" w:after="24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Развитие пространственного воображения: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 читать чертежи, по которым складываются фигурки и представлять по ним изделия в объеме, помогает развитию чертежных навыков, так как схемы понравившихся изделий нужно зарисовывать в тетрадку.</w:t>
      </w:r>
    </w:p>
    <w:p w:rsidR="00A5611C" w:rsidRPr="00F73400" w:rsidRDefault="001349B5" w:rsidP="001349B5">
      <w:pPr>
        <w:pStyle w:val="a4"/>
        <w:numPr>
          <w:ilvl w:val="0"/>
          <w:numId w:val="11"/>
        </w:numPr>
        <w:spacing w:before="240" w:after="24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Развитие художественного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вкус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и творческих способностей детей, активизация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воображению и фантазии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5611C" w:rsidRPr="00F73400" w:rsidRDefault="001349B5" w:rsidP="001349B5">
      <w:pPr>
        <w:pStyle w:val="a4"/>
        <w:numPr>
          <w:ilvl w:val="0"/>
          <w:numId w:val="11"/>
        </w:numPr>
        <w:spacing w:before="240" w:after="24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Развитие коммуникативных способностей</w:t>
      </w:r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детей.</w:t>
      </w:r>
    </w:p>
    <w:p w:rsidR="00A5611C" w:rsidRPr="00F73400" w:rsidRDefault="001349B5" w:rsidP="001349B5">
      <w:pPr>
        <w:pStyle w:val="a4"/>
        <w:numPr>
          <w:ilvl w:val="0"/>
          <w:numId w:val="11"/>
        </w:numPr>
        <w:spacing w:before="240" w:after="24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трудовых навыков, формирование культуры труда.</w:t>
      </w:r>
      <w:proofErr w:type="gramStart"/>
      <w:r w:rsidR="00A5611C" w:rsidRPr="00F73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A5611C" w:rsidRPr="00F73400" w:rsidRDefault="00A5611C" w:rsidP="001349B5">
      <w:pPr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E60F1" w:rsidRPr="00F73400" w:rsidRDefault="005E60F1" w:rsidP="001349B5">
      <w:pPr>
        <w:spacing w:before="240" w:after="24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60F1" w:rsidRPr="00F73400" w:rsidRDefault="001349B5" w:rsidP="001349B5">
      <w:pPr>
        <w:spacing w:before="240" w:after="240" w:line="36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5E60F1" w:rsidRPr="00F734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Модель деятельности учителя.</w:t>
      </w:r>
    </w:p>
    <w:p w:rsidR="005E60F1" w:rsidRPr="005E60F1" w:rsidRDefault="005E60F1" w:rsidP="001349B5">
      <w:pPr>
        <w:shd w:val="clear" w:color="auto" w:fill="FFFFFF"/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и картон – самые распространенные и доступнее в обработке материалы. В процессе работы с ними учащиеся получают представление об их производстве, видах, свойствах, об использовании в быту и технике, о профессиях людей, связанных с получением бумаги и картона и их обработкой.</w:t>
      </w:r>
    </w:p>
    <w:p w:rsidR="005E60F1" w:rsidRPr="005E60F1" w:rsidRDefault="005E60F1" w:rsidP="001349B5">
      <w:pPr>
        <w:shd w:val="clear" w:color="auto" w:fill="FFFFFF"/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практических умений по обработке данных материалов осуществляется в процессе изготовления изделий. С дошкольного периода детям известны приемы резания бумаги ножницами, соединения деталей клеем. В начальной школе учащиеся расширяют знания и осваивают умений по разметке деталей из бумаги и картона сгибанием по шаблону, с Помощью измерительных инструментов, приемы резания картона ножом, различные способы оформления изделий аппликацией, окрашиванием, с использованием других видов материалов.</w:t>
      </w:r>
    </w:p>
    <w:p w:rsidR="00A5611C" w:rsidRPr="00F73400" w:rsidRDefault="005E60F1" w:rsidP="001349B5">
      <w:pPr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Необходимо:</w:t>
      </w:r>
      <w:r w:rsidRPr="00F734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3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предельно четко изложить основные понятия и ведущие идеи учебных дисциплин, обеспечить необходимое отражение в них новых достижений </w:t>
      </w:r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науки и практики;</w:t>
      </w:r>
      <w:r w:rsidRPr="00F734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3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коренным образом улучшить постановку трудового воспитания, обучения и профессиональной ориентации в общеобразовательной школе; усилить</w:t>
      </w:r>
      <w:r w:rsidR="0013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политехническую направленность содержания образования; больше уделять внимания практическим и лабораторным занятиям, показу технологического применения законов физики, химии, биологии и других наук, создавая тем самым основу для трудового обучения и профессиональной ориентации молодежи;</w:t>
      </w:r>
    </w:p>
    <w:p w:rsidR="00A426B4" w:rsidRDefault="00A426B4" w:rsidP="00A426B4">
      <w:pPr>
        <w:pStyle w:val="a3"/>
        <w:spacing w:before="240" w:after="240" w:line="360" w:lineRule="auto"/>
        <w:jc w:val="center"/>
        <w:rPr>
          <w:b/>
          <w:bCs/>
          <w:color w:val="000000"/>
          <w:sz w:val="28"/>
          <w:szCs w:val="28"/>
        </w:rPr>
      </w:pPr>
    </w:p>
    <w:p w:rsidR="001349B5" w:rsidRPr="001349B5" w:rsidRDefault="00A426B4" w:rsidP="00A426B4">
      <w:pPr>
        <w:pStyle w:val="a3"/>
        <w:spacing w:before="240" w:after="24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1349B5" w:rsidRPr="001349B5">
        <w:rPr>
          <w:b/>
          <w:bCs/>
          <w:color w:val="000000"/>
          <w:sz w:val="28"/>
          <w:szCs w:val="28"/>
        </w:rPr>
        <w:t>Формы и методы обучения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> </w:t>
      </w:r>
      <w:r w:rsidRPr="001349B5">
        <w:rPr>
          <w:i/>
          <w:iCs/>
          <w:color w:val="000000"/>
          <w:sz w:val="28"/>
          <w:szCs w:val="28"/>
        </w:rPr>
        <w:t>В процессе занятий используются различные формы занятий:</w:t>
      </w:r>
    </w:p>
    <w:p w:rsidR="00000000" w:rsidRPr="001349B5" w:rsidRDefault="003D7369" w:rsidP="001349B5">
      <w:pPr>
        <w:pStyle w:val="a3"/>
        <w:numPr>
          <w:ilvl w:val="0"/>
          <w:numId w:val="13"/>
        </w:numPr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>традиционные, комбинированные и практические занятия; лекции, игры, праздники, конкурсы, соревнования и др</w:t>
      </w:r>
      <w:r w:rsidRPr="001349B5">
        <w:rPr>
          <w:color w:val="000000"/>
          <w:sz w:val="28"/>
          <w:szCs w:val="28"/>
        </w:rPr>
        <w:t xml:space="preserve">угие. 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>А также различные методы: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i/>
          <w:iCs/>
          <w:color w:val="000000"/>
          <w:sz w:val="28"/>
          <w:szCs w:val="28"/>
        </w:rPr>
        <w:t>Методы, в основе которых лежит способ организации занятия: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>• словесный (устное изложение, беседа, рассказ, лекция и т.д.)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 xml:space="preserve">• наглядный (показ видео и </w:t>
      </w:r>
      <w:proofErr w:type="spellStart"/>
      <w:r w:rsidRPr="001349B5">
        <w:rPr>
          <w:color w:val="000000"/>
          <w:sz w:val="28"/>
          <w:szCs w:val="28"/>
        </w:rPr>
        <w:t>мультимедийных</w:t>
      </w:r>
      <w:proofErr w:type="spellEnd"/>
      <w:r w:rsidRPr="001349B5">
        <w:rPr>
          <w:color w:val="000000"/>
          <w:sz w:val="28"/>
          <w:szCs w:val="28"/>
        </w:rPr>
        <w:t xml:space="preserve"> материалов, иллюстраций, наблюдение, показ (выполнение) педагогом, работа по образцу и др.)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 xml:space="preserve">• </w:t>
      </w:r>
      <w:proofErr w:type="gramStart"/>
      <w:r w:rsidRPr="001349B5">
        <w:rPr>
          <w:color w:val="000000"/>
          <w:sz w:val="28"/>
          <w:szCs w:val="28"/>
        </w:rPr>
        <w:t>практический</w:t>
      </w:r>
      <w:proofErr w:type="gramEnd"/>
      <w:r w:rsidRPr="001349B5">
        <w:rPr>
          <w:color w:val="000000"/>
          <w:sz w:val="28"/>
          <w:szCs w:val="28"/>
        </w:rPr>
        <w:t xml:space="preserve"> (выполнение работ по </w:t>
      </w:r>
      <w:proofErr w:type="spellStart"/>
      <w:r w:rsidRPr="001349B5">
        <w:rPr>
          <w:color w:val="000000"/>
          <w:sz w:val="28"/>
          <w:szCs w:val="28"/>
        </w:rPr>
        <w:t>инструкцион-ным</w:t>
      </w:r>
      <w:proofErr w:type="spellEnd"/>
      <w:r w:rsidRPr="001349B5">
        <w:rPr>
          <w:color w:val="000000"/>
          <w:sz w:val="28"/>
          <w:szCs w:val="28"/>
        </w:rPr>
        <w:t xml:space="preserve"> картам, схемам и др.) </w:t>
      </w:r>
    </w:p>
    <w:p w:rsidR="00394CD0" w:rsidRPr="00F73400" w:rsidRDefault="00394CD0" w:rsidP="001349B5">
      <w:pPr>
        <w:pStyle w:val="a3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73400">
        <w:rPr>
          <w:color w:val="000000"/>
          <w:sz w:val="28"/>
          <w:szCs w:val="28"/>
        </w:rPr>
        <w:t xml:space="preserve">Пополнение и систематизация знаний учащихся о бумаге, ее отличительных свойствах способствует специально организуемые учителем наблюдения, беседы, простейшие опыты и лабораторные работы. Подобная, пусть еще </w:t>
      </w:r>
      <w:proofErr w:type="gramStart"/>
      <w:r w:rsidRPr="00F73400">
        <w:rPr>
          <w:color w:val="000000"/>
          <w:sz w:val="28"/>
          <w:szCs w:val="28"/>
        </w:rPr>
        <w:t>очень элементарная</w:t>
      </w:r>
      <w:proofErr w:type="gramEnd"/>
      <w:r w:rsidRPr="00F73400">
        <w:rPr>
          <w:color w:val="000000"/>
          <w:sz w:val="28"/>
          <w:szCs w:val="28"/>
        </w:rPr>
        <w:t xml:space="preserve">, исследовательская деятельность учащихся по изучению свойств обрабатываемых материалов помогает детям более сознательно </w:t>
      </w:r>
      <w:r w:rsidRPr="00F73400">
        <w:rPr>
          <w:color w:val="000000"/>
          <w:sz w:val="28"/>
          <w:szCs w:val="28"/>
        </w:rPr>
        <w:lastRenderedPageBreak/>
        <w:t>подходить к процессу конструирования и изготовления изделий, выбор материалов для практических работ, правильному использованию этих материалов при изготовлении деталей изделий.</w:t>
      </w:r>
    </w:p>
    <w:p w:rsidR="00394CD0" w:rsidRDefault="00394CD0" w:rsidP="001349B5">
      <w:pPr>
        <w:pStyle w:val="a3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F73400">
        <w:rPr>
          <w:color w:val="000000"/>
          <w:sz w:val="28"/>
          <w:szCs w:val="28"/>
        </w:rPr>
        <w:t>В процессе всей этой познавательной деятельности учащихся узнают, что человек научился придавать различным материалам нужные ему свойства, например: делать бумагу более или менее плотной или гладкой. Свойства бумаги обычно классифицируется, объединяясь в группы по разным признакам. В вопросах ознакомления младших школьников с важнейшими элементарными свойствами бумаги нет необходимости в усвоении подробной и точной классификации всех свойств, равно как можно допустить и некоторые упрощения в определениях и практических характеристиках этих свойств.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i/>
          <w:iCs/>
          <w:color w:val="00000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 xml:space="preserve">• </w:t>
      </w:r>
      <w:proofErr w:type="gramStart"/>
      <w:r w:rsidRPr="001349B5">
        <w:rPr>
          <w:color w:val="000000"/>
          <w:sz w:val="28"/>
          <w:szCs w:val="28"/>
        </w:rPr>
        <w:t>фронтальный</w:t>
      </w:r>
      <w:proofErr w:type="gramEnd"/>
      <w:r w:rsidRPr="001349B5">
        <w:rPr>
          <w:color w:val="000000"/>
          <w:sz w:val="28"/>
          <w:szCs w:val="28"/>
        </w:rPr>
        <w:t xml:space="preserve"> – одновременная работа со всеми учащимися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 xml:space="preserve">• </w:t>
      </w:r>
      <w:proofErr w:type="gramStart"/>
      <w:r w:rsidRPr="001349B5">
        <w:rPr>
          <w:color w:val="000000"/>
          <w:sz w:val="28"/>
          <w:szCs w:val="28"/>
        </w:rPr>
        <w:t>индивидуально-фронтальный</w:t>
      </w:r>
      <w:proofErr w:type="gramEnd"/>
      <w:r w:rsidRPr="001349B5">
        <w:rPr>
          <w:color w:val="000000"/>
          <w:sz w:val="28"/>
          <w:szCs w:val="28"/>
        </w:rPr>
        <w:t xml:space="preserve"> – чередование индивидуальных и фронтальных форм работы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>• групповой – организация работы в группах.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 xml:space="preserve">• </w:t>
      </w:r>
      <w:proofErr w:type="gramStart"/>
      <w:r w:rsidRPr="001349B5">
        <w:rPr>
          <w:color w:val="000000"/>
          <w:sz w:val="28"/>
          <w:szCs w:val="28"/>
        </w:rPr>
        <w:t>индивидуальный</w:t>
      </w:r>
      <w:proofErr w:type="gramEnd"/>
      <w:r w:rsidRPr="001349B5">
        <w:rPr>
          <w:color w:val="000000"/>
          <w:sz w:val="28"/>
          <w:szCs w:val="28"/>
        </w:rPr>
        <w:t xml:space="preserve"> – индивидуальное выполнение заданий, решение проблем.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>• и другие.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i/>
          <w:iCs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 xml:space="preserve">• </w:t>
      </w:r>
      <w:proofErr w:type="gramStart"/>
      <w:r w:rsidRPr="001349B5">
        <w:rPr>
          <w:color w:val="000000"/>
          <w:sz w:val="28"/>
          <w:szCs w:val="28"/>
        </w:rPr>
        <w:t>объяснительно-иллюстративный</w:t>
      </w:r>
      <w:proofErr w:type="gramEnd"/>
      <w:r w:rsidRPr="001349B5">
        <w:rPr>
          <w:color w:val="000000"/>
          <w:sz w:val="28"/>
          <w:szCs w:val="28"/>
        </w:rPr>
        <w:t xml:space="preserve"> – дети воспринимают и усваивают готовую информацию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lastRenderedPageBreak/>
        <w:t xml:space="preserve">• </w:t>
      </w:r>
      <w:proofErr w:type="gramStart"/>
      <w:r w:rsidRPr="001349B5">
        <w:rPr>
          <w:color w:val="000000"/>
          <w:sz w:val="28"/>
          <w:szCs w:val="28"/>
        </w:rPr>
        <w:t>репродуктивный</w:t>
      </w:r>
      <w:proofErr w:type="gramEnd"/>
      <w:r w:rsidRPr="001349B5">
        <w:rPr>
          <w:color w:val="000000"/>
          <w:sz w:val="28"/>
          <w:szCs w:val="28"/>
        </w:rPr>
        <w:t xml:space="preserve"> – учащиеся воспроизводят полученные знания и освоенные способы деятельности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 xml:space="preserve">• </w:t>
      </w:r>
      <w:proofErr w:type="gramStart"/>
      <w:r w:rsidRPr="001349B5">
        <w:rPr>
          <w:color w:val="000000"/>
          <w:sz w:val="28"/>
          <w:szCs w:val="28"/>
        </w:rPr>
        <w:t>частично-поисковый</w:t>
      </w:r>
      <w:proofErr w:type="gramEnd"/>
      <w:r w:rsidRPr="001349B5">
        <w:rPr>
          <w:color w:val="000000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</w:t>
      </w:r>
    </w:p>
    <w:p w:rsidR="001349B5" w:rsidRPr="001349B5" w:rsidRDefault="001349B5" w:rsidP="001349B5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1349B5">
        <w:rPr>
          <w:color w:val="000000"/>
          <w:sz w:val="28"/>
          <w:szCs w:val="28"/>
        </w:rPr>
        <w:t xml:space="preserve">• </w:t>
      </w:r>
      <w:proofErr w:type="gramStart"/>
      <w:r w:rsidRPr="001349B5">
        <w:rPr>
          <w:color w:val="000000"/>
          <w:sz w:val="28"/>
          <w:szCs w:val="28"/>
        </w:rPr>
        <w:t>исследовательский</w:t>
      </w:r>
      <w:proofErr w:type="gramEnd"/>
      <w:r w:rsidRPr="001349B5">
        <w:rPr>
          <w:color w:val="000000"/>
          <w:sz w:val="28"/>
          <w:szCs w:val="28"/>
        </w:rPr>
        <w:t xml:space="preserve"> – самостоятельная творческая работа учащихся</w:t>
      </w:r>
    </w:p>
    <w:p w:rsidR="001349B5" w:rsidRDefault="001349B5" w:rsidP="001349B5">
      <w:pPr>
        <w:pStyle w:val="a3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</w:p>
    <w:p w:rsidR="001349B5" w:rsidRDefault="001349B5" w:rsidP="001349B5">
      <w:pPr>
        <w:pStyle w:val="a3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</w:p>
    <w:p w:rsidR="001349B5" w:rsidRPr="00F73400" w:rsidRDefault="001349B5" w:rsidP="001349B5">
      <w:pPr>
        <w:pStyle w:val="a3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</w:p>
    <w:p w:rsidR="00A426B4" w:rsidRDefault="00A426B4" w:rsidP="00A426B4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CD0" w:rsidRPr="00F73400" w:rsidRDefault="00A426B4" w:rsidP="00A426B4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394CD0" w:rsidRPr="00F73400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394CD0" w:rsidRPr="00F73400" w:rsidRDefault="00394CD0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400">
        <w:rPr>
          <w:rFonts w:ascii="Times New Roman" w:hAnsi="Times New Roman" w:cs="Times New Roman"/>
          <w:sz w:val="28"/>
          <w:szCs w:val="28"/>
        </w:rPr>
        <w:t>С целью выявить формирование умений, навыков работы с бумагой и творческих способностей младших школьников использовались разнообразные формы (индивидуальные, групповые, фронтальные) и методы (словесные, наглядные, практические).</w:t>
      </w:r>
    </w:p>
    <w:p w:rsidR="00394CD0" w:rsidRPr="00F73400" w:rsidRDefault="00394CD0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400">
        <w:rPr>
          <w:rFonts w:ascii="Times New Roman" w:hAnsi="Times New Roman" w:cs="Times New Roman"/>
          <w:sz w:val="28"/>
          <w:szCs w:val="28"/>
        </w:rPr>
        <w:t xml:space="preserve">Для оценки проявлений способностей детей были выделены критерии, разработанные А.Беловым, Н.И. </w:t>
      </w:r>
      <w:proofErr w:type="spellStart"/>
      <w:r w:rsidRPr="00F73400">
        <w:rPr>
          <w:rFonts w:ascii="Times New Roman" w:hAnsi="Times New Roman" w:cs="Times New Roman"/>
          <w:sz w:val="28"/>
          <w:szCs w:val="28"/>
        </w:rPr>
        <w:t>Дереклеевой</w:t>
      </w:r>
      <w:proofErr w:type="spellEnd"/>
      <w:r w:rsidRPr="00F73400">
        <w:rPr>
          <w:rFonts w:ascii="Times New Roman" w:hAnsi="Times New Roman" w:cs="Times New Roman"/>
          <w:sz w:val="28"/>
          <w:szCs w:val="28"/>
        </w:rPr>
        <w:t>. Протестированы были 20 учащихся младшей школы.</w:t>
      </w:r>
    </w:p>
    <w:p w:rsidR="00394CD0" w:rsidRPr="00F73400" w:rsidRDefault="00394CD0" w:rsidP="001349B5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0">
        <w:rPr>
          <w:rFonts w:ascii="Times New Roman" w:hAnsi="Times New Roman" w:cs="Times New Roman"/>
          <w:sz w:val="28"/>
          <w:szCs w:val="28"/>
        </w:rPr>
        <w:t>Для оценки  заданий были выделены три уровня:</w:t>
      </w:r>
    </w:p>
    <w:p w:rsidR="00394CD0" w:rsidRPr="00F73400" w:rsidRDefault="00394CD0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400">
        <w:rPr>
          <w:rFonts w:ascii="Times New Roman" w:hAnsi="Times New Roman" w:cs="Times New Roman"/>
          <w:sz w:val="28"/>
          <w:szCs w:val="28"/>
        </w:rPr>
        <w:t>1 - Высокий уровень – ребенок делает самостоятельно,</w:t>
      </w:r>
    </w:p>
    <w:p w:rsidR="00394CD0" w:rsidRPr="00F73400" w:rsidRDefault="00394CD0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400">
        <w:rPr>
          <w:rFonts w:ascii="Times New Roman" w:hAnsi="Times New Roman" w:cs="Times New Roman"/>
          <w:sz w:val="28"/>
          <w:szCs w:val="28"/>
        </w:rPr>
        <w:t>2 - Средний уровень – ребенок делает с помощью педагога или товарищей,</w:t>
      </w:r>
    </w:p>
    <w:p w:rsidR="00394CD0" w:rsidRPr="00F73400" w:rsidRDefault="00394CD0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400">
        <w:rPr>
          <w:rFonts w:ascii="Times New Roman" w:hAnsi="Times New Roman" w:cs="Times New Roman"/>
          <w:sz w:val="28"/>
          <w:szCs w:val="28"/>
        </w:rPr>
        <w:t xml:space="preserve">3 - Низкий уровень – не может сделать. </w:t>
      </w:r>
    </w:p>
    <w:p w:rsidR="00A426B4" w:rsidRDefault="00A426B4" w:rsidP="00A426B4">
      <w:pPr>
        <w:jc w:val="center"/>
        <w:rPr>
          <w:b/>
          <w:bCs/>
          <w:sz w:val="28"/>
          <w:szCs w:val="28"/>
        </w:rPr>
      </w:pPr>
    </w:p>
    <w:p w:rsidR="00394CD0" w:rsidRPr="00A426B4" w:rsidRDefault="00394CD0" w:rsidP="00A426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6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исследования:</w:t>
      </w:r>
    </w:p>
    <w:p w:rsidR="00394CD0" w:rsidRPr="00A426B4" w:rsidRDefault="00394CD0" w:rsidP="001349B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6B4">
        <w:rPr>
          <w:rFonts w:ascii="Times New Roman" w:hAnsi="Times New Roman" w:cs="Times New Roman"/>
          <w:bCs/>
          <w:sz w:val="28"/>
          <w:szCs w:val="28"/>
        </w:rPr>
        <w:t>Сравнительная таблица результатов экспериментальной группы и</w:t>
      </w:r>
      <w:r w:rsidRPr="00A42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6B4">
        <w:rPr>
          <w:rFonts w:ascii="Times New Roman" w:hAnsi="Times New Roman" w:cs="Times New Roman"/>
          <w:bCs/>
          <w:sz w:val="28"/>
          <w:szCs w:val="28"/>
        </w:rPr>
        <w:t>контрольной на констатирующем и контрольном этапах.</w:t>
      </w:r>
    </w:p>
    <w:tbl>
      <w:tblPr>
        <w:tblW w:w="0" w:type="auto"/>
        <w:tblInd w:w="-5" w:type="dxa"/>
        <w:tblLayout w:type="fixed"/>
        <w:tblLook w:val="0000"/>
      </w:tblPr>
      <w:tblGrid>
        <w:gridCol w:w="1929"/>
        <w:gridCol w:w="1294"/>
        <w:gridCol w:w="1294"/>
        <w:gridCol w:w="1294"/>
        <w:gridCol w:w="1294"/>
        <w:gridCol w:w="1294"/>
        <w:gridCol w:w="1304"/>
      </w:tblGrid>
      <w:tr w:rsidR="00394CD0" w:rsidTr="000107C0"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94CD0" w:rsidRDefault="00394CD0" w:rsidP="000107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Группа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Низкий уровень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 уровень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 уровень</w:t>
            </w:r>
          </w:p>
        </w:tc>
      </w:tr>
      <w:tr w:rsidR="00394CD0" w:rsidTr="000107C0"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эксперимента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После эксперимента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эксперимента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После эксперимента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эксперимента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После эксперимента</w:t>
            </w:r>
          </w:p>
        </w:tc>
      </w:tr>
      <w:tr w:rsidR="00394CD0" w:rsidTr="000107C0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</w:tr>
      <w:tr w:rsidR="00394CD0" w:rsidTr="000107C0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группа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D0" w:rsidRDefault="00394CD0" w:rsidP="000107C0">
            <w:pPr>
              <w:snapToGrid w:val="0"/>
              <w:spacing w:after="0" w:line="240" w:lineRule="auto"/>
              <w:jc w:val="center"/>
              <w:rPr>
                <w:bCs/>
              </w:rPr>
            </w:pPr>
          </w:p>
          <w:p w:rsidR="00394CD0" w:rsidRDefault="00394CD0" w:rsidP="000107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</w:tr>
    </w:tbl>
    <w:p w:rsidR="00394CD0" w:rsidRDefault="00394CD0" w:rsidP="00394CD0">
      <w:pPr>
        <w:ind w:firstLine="709"/>
        <w:jc w:val="both"/>
        <w:rPr>
          <w:bCs/>
          <w:sz w:val="28"/>
          <w:szCs w:val="28"/>
        </w:rPr>
      </w:pPr>
    </w:p>
    <w:p w:rsidR="00394CD0" w:rsidRDefault="00394CD0" w:rsidP="00394CD0">
      <w:pPr>
        <w:jc w:val="both"/>
        <w:rPr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217170</wp:posOffset>
            </wp:positionV>
            <wp:extent cx="1859915" cy="1677035"/>
            <wp:effectExtent l="0" t="0" r="0" b="635"/>
            <wp:wrapTight wrapText="bothSides">
              <wp:wrapPolygon edited="0">
                <wp:start x="885" y="1938"/>
                <wp:lineTo x="885" y="2495"/>
                <wp:lineTo x="2124" y="3427"/>
                <wp:lineTo x="2876" y="3427"/>
                <wp:lineTo x="885" y="3795"/>
                <wp:lineTo x="885" y="4531"/>
                <wp:lineTo x="2876" y="4907"/>
                <wp:lineTo x="885" y="5733"/>
                <wp:lineTo x="885" y="6388"/>
                <wp:lineTo x="2876" y="6388"/>
                <wp:lineTo x="796" y="7680"/>
                <wp:lineTo x="885" y="8146"/>
                <wp:lineTo x="2293" y="9258"/>
                <wp:lineTo x="885" y="9348"/>
                <wp:lineTo x="885" y="9994"/>
                <wp:lineTo x="2876" y="10829"/>
                <wp:lineTo x="1460" y="11295"/>
                <wp:lineTo x="1460" y="11851"/>
                <wp:lineTo x="2876" y="12309"/>
                <wp:lineTo x="1298" y="13241"/>
                <wp:lineTo x="1460" y="13789"/>
                <wp:lineTo x="8016" y="13789"/>
                <wp:lineTo x="4285" y="14444"/>
                <wp:lineTo x="3872" y="14624"/>
                <wp:lineTo x="3872" y="15090"/>
                <wp:lineTo x="4616" y="15090"/>
                <wp:lineTo x="11667" y="15000"/>
                <wp:lineTo x="11748" y="14534"/>
                <wp:lineTo x="8016" y="13789"/>
                <wp:lineTo x="14815" y="13789"/>
                <wp:lineTo x="15649" y="13609"/>
                <wp:lineTo x="15649" y="2126"/>
                <wp:lineTo x="14985" y="2037"/>
                <wp:lineTo x="2625" y="1938"/>
                <wp:lineTo x="885" y="1938"/>
              </wp:wrapPolygon>
            </wp:wrapTight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249555</wp:posOffset>
            </wp:positionV>
            <wp:extent cx="1860550" cy="1680210"/>
            <wp:effectExtent l="0" t="0" r="0" b="635"/>
            <wp:wrapTight wrapText="bothSides">
              <wp:wrapPolygon edited="0">
                <wp:start x="885" y="1943"/>
                <wp:lineTo x="885" y="2498"/>
                <wp:lineTo x="2131" y="3420"/>
                <wp:lineTo x="2875" y="3420"/>
                <wp:lineTo x="885" y="3796"/>
                <wp:lineTo x="885" y="4531"/>
                <wp:lineTo x="2875" y="4906"/>
                <wp:lineTo x="885" y="5739"/>
                <wp:lineTo x="885" y="6384"/>
                <wp:lineTo x="2875" y="6384"/>
                <wp:lineTo x="804" y="7682"/>
                <wp:lineTo x="885" y="8147"/>
                <wp:lineTo x="2293" y="9257"/>
                <wp:lineTo x="885" y="9347"/>
                <wp:lineTo x="885" y="10000"/>
                <wp:lineTo x="2875" y="10833"/>
                <wp:lineTo x="1460" y="11290"/>
                <wp:lineTo x="1460" y="11853"/>
                <wp:lineTo x="2875" y="12310"/>
                <wp:lineTo x="1297" y="13241"/>
                <wp:lineTo x="1460" y="13796"/>
                <wp:lineTo x="8021" y="13796"/>
                <wp:lineTo x="4283" y="14441"/>
                <wp:lineTo x="3870" y="14629"/>
                <wp:lineTo x="3870" y="15094"/>
                <wp:lineTo x="4615" y="15094"/>
                <wp:lineTo x="11670" y="14996"/>
                <wp:lineTo x="11751" y="14531"/>
                <wp:lineTo x="8021" y="13796"/>
                <wp:lineTo x="14818" y="13796"/>
                <wp:lineTo x="15651" y="13608"/>
                <wp:lineTo x="15651" y="2131"/>
                <wp:lineTo x="14987" y="2033"/>
                <wp:lineTo x="2624" y="1943"/>
                <wp:lineTo x="885" y="1943"/>
              </wp:wrapPolygon>
            </wp:wrapTight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234315</wp:posOffset>
            </wp:positionV>
            <wp:extent cx="1860550" cy="1680210"/>
            <wp:effectExtent l="0" t="0" r="635" b="635"/>
            <wp:wrapTight wrapText="bothSides">
              <wp:wrapPolygon edited="0">
                <wp:start x="885" y="1943"/>
                <wp:lineTo x="885" y="2498"/>
                <wp:lineTo x="2131" y="3420"/>
                <wp:lineTo x="2875" y="3420"/>
                <wp:lineTo x="885" y="3796"/>
                <wp:lineTo x="885" y="4531"/>
                <wp:lineTo x="2875" y="4906"/>
                <wp:lineTo x="885" y="5739"/>
                <wp:lineTo x="885" y="6384"/>
                <wp:lineTo x="2875" y="6384"/>
                <wp:lineTo x="804" y="7682"/>
                <wp:lineTo x="885" y="8147"/>
                <wp:lineTo x="2293" y="9257"/>
                <wp:lineTo x="885" y="9347"/>
                <wp:lineTo x="885" y="10000"/>
                <wp:lineTo x="2875" y="10833"/>
                <wp:lineTo x="1460" y="11290"/>
                <wp:lineTo x="1460" y="11853"/>
                <wp:lineTo x="2875" y="12310"/>
                <wp:lineTo x="1297" y="13241"/>
                <wp:lineTo x="1460" y="13796"/>
                <wp:lineTo x="8021" y="13796"/>
                <wp:lineTo x="4283" y="14441"/>
                <wp:lineTo x="3870" y="14629"/>
                <wp:lineTo x="3870" y="15094"/>
                <wp:lineTo x="4615" y="15094"/>
                <wp:lineTo x="11670" y="14996"/>
                <wp:lineTo x="11751" y="14531"/>
                <wp:lineTo x="8021" y="13796"/>
                <wp:lineTo x="14818" y="13796"/>
                <wp:lineTo x="15651" y="13608"/>
                <wp:lineTo x="15651" y="2131"/>
                <wp:lineTo x="14987" y="2033"/>
                <wp:lineTo x="2624" y="1943"/>
                <wp:lineTo x="885" y="1943"/>
              </wp:wrapPolygon>
            </wp:wrapTight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bCs/>
        </w:rPr>
        <w:t xml:space="preserve">    низкий уровень                                           средний уровень                                         высокий уровень          </w:t>
      </w:r>
    </w:p>
    <w:p w:rsidR="00394CD0" w:rsidRDefault="00394CD0" w:rsidP="00394CD0">
      <w:pPr>
        <w:ind w:firstLine="709"/>
        <w:jc w:val="both"/>
        <w:rPr>
          <w:bCs/>
          <w:sz w:val="28"/>
          <w:szCs w:val="28"/>
        </w:rPr>
      </w:pPr>
    </w:p>
    <w:p w:rsidR="00394CD0" w:rsidRDefault="00394CD0" w:rsidP="00394CD0">
      <w:pPr>
        <w:ind w:firstLine="709"/>
        <w:jc w:val="both"/>
        <w:rPr>
          <w:b/>
          <w:bCs/>
          <w:sz w:val="28"/>
          <w:szCs w:val="28"/>
        </w:rPr>
      </w:pPr>
    </w:p>
    <w:p w:rsidR="00394CD0" w:rsidRDefault="00394CD0" w:rsidP="00394CD0">
      <w:pPr>
        <w:ind w:firstLine="709"/>
        <w:jc w:val="both"/>
        <w:rPr>
          <w:b/>
          <w:bCs/>
          <w:sz w:val="28"/>
          <w:szCs w:val="28"/>
        </w:rPr>
      </w:pPr>
    </w:p>
    <w:p w:rsidR="00394CD0" w:rsidRDefault="00394CD0" w:rsidP="00394CD0">
      <w:pPr>
        <w:ind w:firstLine="709"/>
        <w:jc w:val="both"/>
        <w:rPr>
          <w:b/>
          <w:bCs/>
          <w:sz w:val="28"/>
          <w:szCs w:val="28"/>
        </w:rPr>
      </w:pPr>
    </w:p>
    <w:p w:rsidR="00394CD0" w:rsidRDefault="00394CD0" w:rsidP="00394CD0">
      <w:pPr>
        <w:ind w:firstLine="709"/>
        <w:jc w:val="both"/>
        <w:rPr>
          <w:b/>
          <w:bCs/>
          <w:sz w:val="28"/>
          <w:szCs w:val="28"/>
        </w:rPr>
      </w:pPr>
    </w:p>
    <w:p w:rsidR="00394CD0" w:rsidRDefault="00394CD0" w:rsidP="00394CD0">
      <w:pPr>
        <w:ind w:firstLine="709"/>
        <w:jc w:val="both"/>
        <w:rPr>
          <w:b/>
          <w:bCs/>
          <w:sz w:val="24"/>
          <w:szCs w:val="24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-7.95pt;margin-top:2.25pt;width:48pt;height:11.25pt;z-index:251663360;mso-wrap-style:none;v-text-anchor:middle" fillcolor="#99f" strokeweight=".26mm">
            <v:fill color2="#660"/>
          </v:shape>
        </w:pict>
      </w:r>
      <w:r>
        <w:pict>
          <v:shape id="_x0000_s1030" type="#_x0000_t109" style="position:absolute;left:0;text-align:left;margin-left:211.95pt;margin-top:4.5pt;width:51pt;height:12pt;z-index:251664384;mso-wrap-style:none;v-text-anchor:middle" fillcolor="#936" strokeweight=".26mm">
            <v:fill color2="#6c9"/>
          </v:shape>
        </w:pic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4"/>
          <w:szCs w:val="24"/>
        </w:rPr>
        <w:t>экспериментальная группа                                контрольная группа</w:t>
      </w:r>
    </w:p>
    <w:p w:rsidR="00394CD0" w:rsidRDefault="00394CD0" w:rsidP="00394CD0">
      <w:pPr>
        <w:rPr>
          <w:bCs/>
          <w:sz w:val="28"/>
          <w:szCs w:val="28"/>
        </w:rPr>
      </w:pPr>
    </w:p>
    <w:p w:rsidR="00394CD0" w:rsidRDefault="00394CD0" w:rsidP="00394CD0">
      <w:pPr>
        <w:ind w:firstLine="709"/>
        <w:jc w:val="both"/>
        <w:rPr>
          <w:bCs/>
          <w:sz w:val="28"/>
          <w:szCs w:val="28"/>
        </w:rPr>
      </w:pPr>
    </w:p>
    <w:p w:rsidR="00394CD0" w:rsidRDefault="00394CD0" w:rsidP="001349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9B5">
        <w:rPr>
          <w:rFonts w:ascii="Times New Roman" w:hAnsi="Times New Roman" w:cs="Times New Roman"/>
          <w:bCs/>
          <w:sz w:val="28"/>
          <w:szCs w:val="28"/>
        </w:rPr>
        <w:t xml:space="preserve">Сравнив показания можно сделать вывод, что в экспериментальной группе количество детей с высоким уровнем развития творческих способностей значительно выше. Количество детей со средним уровнем также говорит в пользу экспериментальной группы. Дети с низким уровнем в экспериментальной группе развили творческие навыки до среднего уровня, а в контрольной группе количество детей с низким уровнем, лишь уменьшилось. </w:t>
      </w:r>
    </w:p>
    <w:p w:rsidR="00A426B4" w:rsidRPr="00A426B4" w:rsidRDefault="00A426B4" w:rsidP="00A42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B4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6B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426B4" w:rsidRPr="00A426B4" w:rsidRDefault="00A426B4" w:rsidP="00A42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B4">
        <w:rPr>
          <w:rFonts w:ascii="Times New Roman" w:hAnsi="Times New Roman" w:cs="Times New Roman"/>
          <w:sz w:val="28"/>
          <w:szCs w:val="28"/>
        </w:rPr>
        <w:t> • Составление альбома лучших работ.</w:t>
      </w:r>
    </w:p>
    <w:p w:rsidR="00A426B4" w:rsidRPr="00A426B4" w:rsidRDefault="00A426B4" w:rsidP="00A42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B4">
        <w:rPr>
          <w:rFonts w:ascii="Times New Roman" w:hAnsi="Times New Roman" w:cs="Times New Roman"/>
          <w:sz w:val="28"/>
          <w:szCs w:val="28"/>
        </w:rPr>
        <w:t xml:space="preserve">• Проведение выставок работ учащихся: </w:t>
      </w:r>
    </w:p>
    <w:p w:rsidR="00A426B4" w:rsidRPr="00A426B4" w:rsidRDefault="00A426B4" w:rsidP="00A42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B4">
        <w:rPr>
          <w:rFonts w:ascii="Times New Roman" w:hAnsi="Times New Roman" w:cs="Times New Roman"/>
          <w:sz w:val="28"/>
          <w:szCs w:val="28"/>
        </w:rPr>
        <w:tab/>
        <w:t xml:space="preserve">– в классе, </w:t>
      </w:r>
    </w:p>
    <w:p w:rsidR="00A426B4" w:rsidRPr="00A426B4" w:rsidRDefault="00A426B4" w:rsidP="00A42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B4">
        <w:rPr>
          <w:rFonts w:ascii="Times New Roman" w:hAnsi="Times New Roman" w:cs="Times New Roman"/>
          <w:sz w:val="28"/>
          <w:szCs w:val="28"/>
        </w:rPr>
        <w:lastRenderedPageBreak/>
        <w:tab/>
        <w:t>– в школе.</w:t>
      </w:r>
    </w:p>
    <w:p w:rsidR="00A426B4" w:rsidRPr="00A426B4" w:rsidRDefault="00A426B4" w:rsidP="00A42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B4">
        <w:rPr>
          <w:rFonts w:ascii="Times New Roman" w:hAnsi="Times New Roman" w:cs="Times New Roman"/>
          <w:sz w:val="28"/>
          <w:szCs w:val="28"/>
        </w:rPr>
        <w:t xml:space="preserve">• Участие в ежегодной городской выставке </w:t>
      </w:r>
    </w:p>
    <w:p w:rsidR="00A426B4" w:rsidRPr="00A426B4" w:rsidRDefault="00A426B4" w:rsidP="00A42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B4">
        <w:rPr>
          <w:rFonts w:ascii="Times New Roman" w:hAnsi="Times New Roman" w:cs="Times New Roman"/>
          <w:sz w:val="28"/>
          <w:szCs w:val="28"/>
        </w:rPr>
        <w:t xml:space="preserve">детского прикладного и технического творчества. </w:t>
      </w:r>
    </w:p>
    <w:p w:rsidR="00394CD0" w:rsidRPr="001349B5" w:rsidRDefault="00394CD0" w:rsidP="00A426B4">
      <w:pPr>
        <w:spacing w:before="240" w:after="240" w:line="360" w:lineRule="auto"/>
        <w:ind w:left="141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49B5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A426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49B5">
        <w:rPr>
          <w:rFonts w:ascii="Times New Roman" w:eastAsia="Calibri" w:hAnsi="Times New Roman" w:cs="Times New Roman"/>
          <w:b/>
          <w:sz w:val="28"/>
          <w:szCs w:val="28"/>
          <w:u w:val="single"/>
        </w:rPr>
        <w:t>Условия, обеспечивающие достижения новых образовательных результатов.</w:t>
      </w:r>
    </w:p>
    <w:p w:rsidR="00394CD0" w:rsidRPr="001349B5" w:rsidRDefault="00394CD0" w:rsidP="001349B5">
      <w:pPr>
        <w:pStyle w:val="a4"/>
        <w:spacing w:before="240" w:after="24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49B5">
        <w:rPr>
          <w:rFonts w:ascii="Times New Roman" w:hAnsi="Times New Roman"/>
          <w:sz w:val="28"/>
          <w:szCs w:val="28"/>
        </w:rPr>
        <w:t>Для достижения результатов в рамках данного проекта я буду использовать интернет ресурсы, наглядные пособия, вид</w:t>
      </w:r>
      <w:proofErr w:type="gramStart"/>
      <w:r w:rsidRPr="001349B5">
        <w:rPr>
          <w:rFonts w:ascii="Times New Roman" w:hAnsi="Times New Roman"/>
          <w:sz w:val="28"/>
          <w:szCs w:val="28"/>
        </w:rPr>
        <w:t>ео и ау</w:t>
      </w:r>
      <w:proofErr w:type="gramEnd"/>
      <w:r w:rsidRPr="001349B5">
        <w:rPr>
          <w:rFonts w:ascii="Times New Roman" w:hAnsi="Times New Roman"/>
          <w:sz w:val="28"/>
          <w:szCs w:val="28"/>
        </w:rPr>
        <w:t xml:space="preserve">дио аппаратуру, методические пособия и литературу. </w:t>
      </w:r>
    </w:p>
    <w:p w:rsidR="00274011" w:rsidRPr="001349B5" w:rsidRDefault="00274011" w:rsidP="001349B5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1349B5">
        <w:rPr>
          <w:sz w:val="28"/>
          <w:szCs w:val="28"/>
        </w:rPr>
        <w:t>Проект находится на этапе реализации, и перспективы я вижу в следующем:</w:t>
      </w:r>
    </w:p>
    <w:p w:rsidR="00274011" w:rsidRPr="001349B5" w:rsidRDefault="00274011" w:rsidP="001349B5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1349B5">
        <w:rPr>
          <w:sz w:val="28"/>
          <w:szCs w:val="28"/>
        </w:rPr>
        <w:t>1. Увеличение конструктивных, познавательных и творческих способностей.</w:t>
      </w:r>
    </w:p>
    <w:p w:rsidR="00274011" w:rsidRPr="001349B5" w:rsidRDefault="00274011" w:rsidP="001349B5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1349B5">
        <w:rPr>
          <w:sz w:val="28"/>
          <w:szCs w:val="28"/>
        </w:rPr>
        <w:t>2. Развитие мелкой моторики рук, таким образом, подготовится рука к письму.</w:t>
      </w:r>
    </w:p>
    <w:p w:rsidR="00274011" w:rsidRPr="001349B5" w:rsidRDefault="00274011" w:rsidP="001349B5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1349B5">
        <w:rPr>
          <w:sz w:val="28"/>
          <w:szCs w:val="28"/>
        </w:rPr>
        <w:t>3. Умение анализировать поделку.</w:t>
      </w:r>
    </w:p>
    <w:p w:rsidR="00274011" w:rsidRPr="001349B5" w:rsidRDefault="00274011" w:rsidP="001349B5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1349B5">
        <w:rPr>
          <w:sz w:val="28"/>
          <w:szCs w:val="28"/>
        </w:rPr>
        <w:t xml:space="preserve">4. Разовьется </w:t>
      </w:r>
      <w:proofErr w:type="gramStart"/>
      <w:r w:rsidRPr="001349B5">
        <w:rPr>
          <w:sz w:val="28"/>
          <w:szCs w:val="28"/>
        </w:rPr>
        <w:t>поисковая</w:t>
      </w:r>
      <w:proofErr w:type="gramEnd"/>
      <w:r w:rsidRPr="001349B5">
        <w:rPr>
          <w:sz w:val="28"/>
          <w:szCs w:val="28"/>
        </w:rPr>
        <w:t xml:space="preserve"> свои работы.</w:t>
      </w:r>
    </w:p>
    <w:p w:rsidR="00274011" w:rsidRPr="001349B5" w:rsidRDefault="00274011" w:rsidP="001349B5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1349B5">
        <w:rPr>
          <w:sz w:val="28"/>
          <w:szCs w:val="28"/>
        </w:rPr>
        <w:t>5. Формирование положительного отношения к труду.</w:t>
      </w:r>
    </w:p>
    <w:p w:rsidR="00274011" w:rsidRPr="001349B5" w:rsidRDefault="00274011" w:rsidP="001349B5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1349B5">
        <w:rPr>
          <w:sz w:val="28"/>
          <w:szCs w:val="28"/>
        </w:rPr>
        <w:t>6. Повышение уровня самообразования посредством изучения литературы и информационных ресурсов</w:t>
      </w:r>
    </w:p>
    <w:p w:rsidR="00274011" w:rsidRPr="001349B5" w:rsidRDefault="00274011" w:rsidP="001349B5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1349B5">
        <w:rPr>
          <w:sz w:val="28"/>
          <w:szCs w:val="28"/>
        </w:rPr>
        <w:t>7. Способствование более активному включению родителей в совместную творческую деятельность;</w:t>
      </w:r>
    </w:p>
    <w:p w:rsidR="00A426B4" w:rsidRPr="00A426B4" w:rsidRDefault="00274011" w:rsidP="00A426B4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1349B5">
        <w:rPr>
          <w:sz w:val="28"/>
          <w:szCs w:val="28"/>
        </w:rPr>
        <w:t xml:space="preserve">Эту работу я считаю эффективной, плодотворной и нужной. Так как занятия оригами благотворно сказываются на развитии детей, помогают в развитии мелкой моторики, развитии речи, к тому же очень интересны детям. Я предполагаю продолжить работу в этом направлении со следующей группой детей. Планирую использование различных техник, таких как </w:t>
      </w:r>
      <w:proofErr w:type="spellStart"/>
      <w:r w:rsidRPr="001349B5">
        <w:rPr>
          <w:sz w:val="28"/>
          <w:szCs w:val="28"/>
        </w:rPr>
        <w:t>квиллинг</w:t>
      </w:r>
      <w:proofErr w:type="spellEnd"/>
      <w:r w:rsidRPr="001349B5">
        <w:rPr>
          <w:sz w:val="28"/>
          <w:szCs w:val="28"/>
        </w:rPr>
        <w:t xml:space="preserve"> и модульное оригами.</w:t>
      </w:r>
    </w:p>
    <w:p w:rsidR="00394CD0" w:rsidRPr="001349B5" w:rsidRDefault="00394CD0" w:rsidP="00A426B4">
      <w:pPr>
        <w:spacing w:before="240" w:after="240" w:line="360" w:lineRule="auto"/>
        <w:ind w:left="1418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349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    </w:t>
      </w:r>
      <w:r w:rsidRPr="001349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Список используемых источников.</w:t>
      </w:r>
    </w:p>
    <w:p w:rsidR="00274011" w:rsidRPr="001349B5" w:rsidRDefault="00274011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B5">
        <w:rPr>
          <w:rFonts w:ascii="Times New Roman" w:hAnsi="Times New Roman" w:cs="Times New Roman"/>
          <w:sz w:val="28"/>
          <w:szCs w:val="28"/>
        </w:rPr>
        <w:t xml:space="preserve">1. Алексеева А. В., </w:t>
      </w:r>
      <w:proofErr w:type="spellStart"/>
      <w:r w:rsidRPr="001349B5">
        <w:rPr>
          <w:rFonts w:ascii="Times New Roman" w:hAnsi="Times New Roman" w:cs="Times New Roman"/>
          <w:sz w:val="28"/>
          <w:szCs w:val="28"/>
        </w:rPr>
        <w:t>Сиделева</w:t>
      </w:r>
      <w:proofErr w:type="spellEnd"/>
      <w:r w:rsidRPr="001349B5">
        <w:rPr>
          <w:rFonts w:ascii="Times New Roman" w:hAnsi="Times New Roman" w:cs="Times New Roman"/>
          <w:sz w:val="28"/>
          <w:szCs w:val="28"/>
        </w:rPr>
        <w:t xml:space="preserve"> Г. Н. Преподавание в начальных классах: психолого-педагогическая практика. - М., 2003.</w:t>
      </w:r>
    </w:p>
    <w:p w:rsidR="00274011" w:rsidRPr="001349B5" w:rsidRDefault="00274011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B5">
        <w:rPr>
          <w:rFonts w:ascii="Times New Roman" w:hAnsi="Times New Roman" w:cs="Times New Roman"/>
          <w:sz w:val="28"/>
          <w:szCs w:val="28"/>
        </w:rPr>
        <w:t xml:space="preserve">2. Данилина Т.А. </w:t>
      </w:r>
      <w:proofErr w:type="spellStart"/>
      <w:r w:rsidRPr="001349B5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1349B5">
        <w:rPr>
          <w:rFonts w:ascii="Times New Roman" w:hAnsi="Times New Roman" w:cs="Times New Roman"/>
          <w:sz w:val="28"/>
          <w:szCs w:val="28"/>
        </w:rPr>
        <w:t xml:space="preserve"> В.Я. Степина Н.М. В мире детских эмоций.- М.: Айрис Пресс, 2004. - 160 </w:t>
      </w:r>
      <w:proofErr w:type="gramStart"/>
      <w:r w:rsidRPr="001349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49B5">
        <w:rPr>
          <w:rFonts w:ascii="Times New Roman" w:hAnsi="Times New Roman" w:cs="Times New Roman"/>
          <w:sz w:val="28"/>
          <w:szCs w:val="28"/>
        </w:rPr>
        <w:t>.</w:t>
      </w:r>
    </w:p>
    <w:p w:rsidR="00274011" w:rsidRPr="001349B5" w:rsidRDefault="00274011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B5">
        <w:rPr>
          <w:rFonts w:ascii="Times New Roman" w:hAnsi="Times New Roman" w:cs="Times New Roman"/>
          <w:sz w:val="28"/>
          <w:szCs w:val="28"/>
        </w:rPr>
        <w:t xml:space="preserve">7. Канн </w:t>
      </w:r>
      <w:proofErr w:type="spellStart"/>
      <w:r w:rsidRPr="001349B5">
        <w:rPr>
          <w:rFonts w:ascii="Times New Roman" w:hAnsi="Times New Roman" w:cs="Times New Roman"/>
          <w:sz w:val="28"/>
          <w:szCs w:val="28"/>
        </w:rPr>
        <w:t>Саори</w:t>
      </w:r>
      <w:proofErr w:type="spellEnd"/>
      <w:r w:rsidRPr="001349B5">
        <w:rPr>
          <w:rFonts w:ascii="Times New Roman" w:hAnsi="Times New Roman" w:cs="Times New Roman"/>
          <w:sz w:val="28"/>
          <w:szCs w:val="28"/>
        </w:rPr>
        <w:t>. «Искусство оригами расправляет крылья». Журнал «Япония сегодня» № 04-2004.</w:t>
      </w:r>
    </w:p>
    <w:p w:rsidR="00274011" w:rsidRPr="001349B5" w:rsidRDefault="00274011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B5">
        <w:rPr>
          <w:rFonts w:ascii="Times New Roman" w:hAnsi="Times New Roman" w:cs="Times New Roman"/>
          <w:sz w:val="28"/>
          <w:szCs w:val="28"/>
        </w:rPr>
        <w:t>8. Лаврентьев А. Н. «История дизайна».- М., 2006.</w:t>
      </w:r>
    </w:p>
    <w:p w:rsidR="00274011" w:rsidRPr="001349B5" w:rsidRDefault="00274011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B5">
        <w:rPr>
          <w:rFonts w:ascii="Times New Roman" w:hAnsi="Times New Roman" w:cs="Times New Roman"/>
          <w:sz w:val="28"/>
          <w:szCs w:val="28"/>
        </w:rPr>
        <w:t>9. Лазарев А. «Рождество в Японии. Искусство дарения» Журнал «Япония сегодня» № 12-2003.</w:t>
      </w:r>
    </w:p>
    <w:p w:rsidR="00274011" w:rsidRPr="001349B5" w:rsidRDefault="00274011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349B5">
        <w:rPr>
          <w:rFonts w:ascii="Times New Roman" w:hAnsi="Times New Roman" w:cs="Times New Roman"/>
          <w:sz w:val="28"/>
          <w:szCs w:val="28"/>
        </w:rPr>
        <w:t>Мусиенко</w:t>
      </w:r>
      <w:proofErr w:type="spellEnd"/>
      <w:r w:rsidRPr="001349B5">
        <w:rPr>
          <w:rFonts w:ascii="Times New Roman" w:hAnsi="Times New Roman" w:cs="Times New Roman"/>
          <w:sz w:val="28"/>
          <w:szCs w:val="28"/>
        </w:rPr>
        <w:t xml:space="preserve"> В.А. Оригами в школе: Пособие для воспитателей. Программа Дроновой. – М.: Школьная Пресса, 2005</w:t>
      </w:r>
    </w:p>
    <w:p w:rsidR="00274011" w:rsidRPr="001349B5" w:rsidRDefault="00274011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349B5">
          <w:rPr>
            <w:rStyle w:val="a5"/>
            <w:rFonts w:ascii="Times New Roman" w:hAnsi="Times New Roman" w:cs="Times New Roman"/>
            <w:sz w:val="28"/>
            <w:szCs w:val="28"/>
          </w:rPr>
          <w:t>http://www.maaam.ru/detskijsad/proekt-rabota-s-bumagoi-kak-sredstvo-razvitija-tvorcheskih-sposobnostei-detei-doshkolnogo-vozrasta.html</w:t>
        </w:r>
      </w:hyperlink>
    </w:p>
    <w:p w:rsidR="00274011" w:rsidRPr="001349B5" w:rsidRDefault="00274011" w:rsidP="001349B5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B5">
        <w:rPr>
          <w:rFonts w:ascii="Times New Roman" w:hAnsi="Times New Roman" w:cs="Times New Roman"/>
          <w:sz w:val="28"/>
          <w:szCs w:val="28"/>
        </w:rPr>
        <w:t>estival.1september.ru/</w:t>
      </w:r>
      <w:proofErr w:type="spellStart"/>
      <w:r w:rsidRPr="001349B5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1349B5">
        <w:rPr>
          <w:rFonts w:ascii="Times New Roman" w:hAnsi="Times New Roman" w:cs="Times New Roman"/>
          <w:sz w:val="28"/>
          <w:szCs w:val="28"/>
        </w:rPr>
        <w:t>/570546/</w:t>
      </w:r>
    </w:p>
    <w:p w:rsidR="00274011" w:rsidRDefault="00274011" w:rsidP="00274011">
      <w:pPr>
        <w:ind w:firstLine="709"/>
        <w:jc w:val="both"/>
        <w:rPr>
          <w:sz w:val="28"/>
          <w:szCs w:val="28"/>
        </w:rPr>
      </w:pPr>
    </w:p>
    <w:p w:rsidR="00394CD0" w:rsidRDefault="00394CD0" w:rsidP="00394CD0">
      <w:pPr>
        <w:ind w:firstLine="709"/>
        <w:jc w:val="both"/>
        <w:rPr>
          <w:sz w:val="28"/>
          <w:szCs w:val="28"/>
        </w:rPr>
      </w:pPr>
    </w:p>
    <w:p w:rsidR="00394CD0" w:rsidRDefault="00394CD0" w:rsidP="00394CD0">
      <w:pPr>
        <w:ind w:firstLine="709"/>
        <w:jc w:val="both"/>
        <w:rPr>
          <w:sz w:val="28"/>
          <w:szCs w:val="28"/>
        </w:rPr>
      </w:pPr>
    </w:p>
    <w:p w:rsidR="00394CD0" w:rsidRDefault="00394CD0" w:rsidP="005E60F1">
      <w:pPr>
        <w:spacing w:beforeAutospacing="1" w:after="100" w:afterAutospacing="1" w:line="360" w:lineRule="auto"/>
        <w:rPr>
          <w:color w:val="000000"/>
          <w:sz w:val="27"/>
          <w:szCs w:val="27"/>
          <w:shd w:val="clear" w:color="auto" w:fill="FFFFFF"/>
        </w:rPr>
      </w:pPr>
    </w:p>
    <w:p w:rsidR="00394CD0" w:rsidRDefault="00394CD0" w:rsidP="005E60F1">
      <w:pPr>
        <w:spacing w:beforeAutospacing="1" w:after="100" w:afterAutospacing="1" w:line="360" w:lineRule="auto"/>
        <w:rPr>
          <w:color w:val="000000"/>
          <w:sz w:val="27"/>
          <w:szCs w:val="27"/>
          <w:shd w:val="clear" w:color="auto" w:fill="FFFFFF"/>
        </w:rPr>
      </w:pPr>
    </w:p>
    <w:p w:rsidR="00394CD0" w:rsidRDefault="00394CD0" w:rsidP="005E60F1">
      <w:pPr>
        <w:spacing w:beforeAutospacing="1" w:after="100" w:afterAutospacing="1" w:line="360" w:lineRule="auto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5E60F1" w:rsidRDefault="005E60F1" w:rsidP="00692935">
      <w:pPr>
        <w:spacing w:beforeAutospacing="1" w:after="100" w:afterAutospacing="1" w:line="360" w:lineRule="auto"/>
        <w:jc w:val="center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A7EFB" w:rsidRPr="00DC29FB" w:rsidRDefault="00BA7EFB" w:rsidP="00BA7EFB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9F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BA7EFB" w:rsidRPr="00DC29FB" w:rsidRDefault="00BA7EFB" w:rsidP="00BA7EFB">
      <w:pPr>
        <w:spacing w:before="240"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EFB" w:rsidRPr="00DC29FB" w:rsidRDefault="00BA7EFB" w:rsidP="00BA7EFB">
      <w:pPr>
        <w:spacing w:before="240"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9FB">
        <w:rPr>
          <w:rFonts w:ascii="Times New Roman" w:eastAsia="Calibri" w:hAnsi="Times New Roman" w:cs="Times New Roman"/>
          <w:sz w:val="28"/>
          <w:szCs w:val="28"/>
        </w:rPr>
        <w:t>1.Введение</w:t>
      </w:r>
    </w:p>
    <w:p w:rsidR="00BA7EFB" w:rsidRPr="00DC29FB" w:rsidRDefault="00BA7EFB" w:rsidP="00BA7EFB">
      <w:pPr>
        <w:autoSpaceDE w:val="0"/>
        <w:spacing w:before="240"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C29FB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Актуальность</w:t>
      </w:r>
    </w:p>
    <w:p w:rsidR="00BA7EFB" w:rsidRPr="00DC29FB" w:rsidRDefault="00BA7EFB" w:rsidP="00BA7EFB">
      <w:pPr>
        <w:autoSpaceDE w:val="0"/>
        <w:spacing w:before="240"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C29FB">
        <w:rPr>
          <w:rFonts w:ascii="Times New Roman" w:eastAsia="Calibri" w:hAnsi="Times New Roman" w:cs="Times New Roman"/>
          <w:sz w:val="28"/>
          <w:szCs w:val="28"/>
        </w:rPr>
        <w:t>1.2 Цели  и задачи проекта.</w:t>
      </w:r>
    </w:p>
    <w:p w:rsidR="00BA7EFB" w:rsidRPr="00DC29FB" w:rsidRDefault="00BA7EFB" w:rsidP="00BA7EFB">
      <w:pPr>
        <w:autoSpaceDE w:val="0"/>
        <w:spacing w:before="240"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C29FB"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proofErr w:type="gramStart"/>
      <w:r w:rsidRPr="00DC29FB">
        <w:rPr>
          <w:rFonts w:ascii="Times New Roman" w:eastAsia="Calibri" w:hAnsi="Times New Roman" w:cs="Times New Roman"/>
          <w:sz w:val="28"/>
          <w:szCs w:val="28"/>
        </w:rPr>
        <w:t>Планируемые</w:t>
      </w:r>
      <w:proofErr w:type="gramEnd"/>
      <w:r w:rsidRPr="00DC29FB">
        <w:rPr>
          <w:rFonts w:ascii="Times New Roman" w:eastAsia="Calibri" w:hAnsi="Times New Roman" w:cs="Times New Roman"/>
          <w:sz w:val="28"/>
          <w:szCs w:val="28"/>
        </w:rPr>
        <w:t xml:space="preserve"> результат.</w:t>
      </w:r>
    </w:p>
    <w:p w:rsidR="00BA7EFB" w:rsidRPr="00DC29FB" w:rsidRDefault="00BA7EFB" w:rsidP="00BA7EFB">
      <w:pPr>
        <w:autoSpaceDE w:val="0"/>
        <w:spacing w:before="240"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C29FB">
        <w:rPr>
          <w:rFonts w:ascii="Times New Roman" w:eastAsia="Calibri" w:hAnsi="Times New Roman" w:cs="Times New Roman"/>
          <w:sz w:val="28"/>
          <w:szCs w:val="28"/>
        </w:rPr>
        <w:t>2.  Модель деятельности учителя.</w:t>
      </w:r>
    </w:p>
    <w:p w:rsidR="00BA7EFB" w:rsidRPr="00DC29FB" w:rsidRDefault="00BA7EFB" w:rsidP="00BA7EFB">
      <w:pPr>
        <w:shd w:val="clear" w:color="auto" w:fill="FFFFFF"/>
        <w:autoSpaceDE w:val="0"/>
        <w:spacing w:before="240" w:after="24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9F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2.1.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Формиы и методы обучения</w:t>
      </w:r>
      <w:r w:rsidRPr="00DC2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7EFB" w:rsidRPr="00DC29FB" w:rsidRDefault="00BA7EFB" w:rsidP="00BA7EFB">
      <w:pPr>
        <w:shd w:val="clear" w:color="auto" w:fill="FFFFFF"/>
        <w:autoSpaceDE w:val="0"/>
        <w:spacing w:before="240" w:after="24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C29FB">
        <w:rPr>
          <w:rFonts w:ascii="Times New Roman" w:eastAsia="Calibri" w:hAnsi="Times New Roman" w:cs="Times New Roman"/>
          <w:bCs/>
          <w:sz w:val="28"/>
          <w:szCs w:val="28"/>
        </w:rPr>
        <w:t>2.2.</w:t>
      </w:r>
      <w:r w:rsidRPr="00DC29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Диагностический инструментарий. Оценка эффективности</w:t>
      </w:r>
    </w:p>
    <w:p w:rsidR="00BA7EFB" w:rsidRPr="00373770" w:rsidRDefault="00BA7EFB" w:rsidP="00BA7EFB">
      <w:pPr>
        <w:spacing w:before="240"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73770">
        <w:rPr>
          <w:rFonts w:ascii="Times New Roman" w:eastAsia="Calibri" w:hAnsi="Times New Roman" w:cs="Times New Roman"/>
          <w:sz w:val="28"/>
          <w:szCs w:val="28"/>
        </w:rPr>
        <w:t>3. Условия, обеспечивающие достижения новых образовательных результатов.</w:t>
      </w:r>
    </w:p>
    <w:p w:rsidR="00BA7EFB" w:rsidRDefault="00BA7EFB" w:rsidP="00BA7EFB">
      <w:pPr>
        <w:spacing w:before="240"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73770">
        <w:rPr>
          <w:rFonts w:ascii="Times New Roman" w:eastAsia="Calibri" w:hAnsi="Times New Roman" w:cs="Times New Roman"/>
          <w:sz w:val="28"/>
          <w:szCs w:val="28"/>
        </w:rPr>
        <w:t>4.Список используемых источников.</w:t>
      </w:r>
    </w:p>
    <w:p w:rsidR="00BA7EFB" w:rsidRPr="00A426B4" w:rsidRDefault="00BA7EFB" w:rsidP="00692935">
      <w:pPr>
        <w:spacing w:beforeAutospacing="1" w:after="100" w:afterAutospacing="1"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60F1" w:rsidRDefault="005E60F1" w:rsidP="00692935">
      <w:pPr>
        <w:spacing w:beforeAutospacing="1" w:after="100" w:afterAutospacing="1" w:line="360" w:lineRule="auto"/>
        <w:jc w:val="center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5E60F1" w:rsidRDefault="005E60F1" w:rsidP="00692935">
      <w:pPr>
        <w:spacing w:beforeAutospacing="1" w:after="100" w:afterAutospacing="1" w:line="360" w:lineRule="auto"/>
        <w:jc w:val="center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5E60F1" w:rsidRDefault="005E60F1" w:rsidP="00692935">
      <w:pPr>
        <w:spacing w:beforeAutospacing="1" w:after="100" w:afterAutospacing="1" w:line="360" w:lineRule="auto"/>
        <w:jc w:val="center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5E60F1" w:rsidRDefault="005E60F1" w:rsidP="00692935">
      <w:pPr>
        <w:spacing w:beforeAutospacing="1" w:after="100" w:afterAutospacing="1" w:line="360" w:lineRule="auto"/>
        <w:jc w:val="center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5E60F1" w:rsidRDefault="005E60F1" w:rsidP="00692935">
      <w:pPr>
        <w:spacing w:beforeAutospacing="1" w:after="100" w:afterAutospacing="1" w:line="360" w:lineRule="auto"/>
        <w:jc w:val="center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A5611C" w:rsidRDefault="00A5611C" w:rsidP="00692935">
      <w:pPr>
        <w:spacing w:beforeAutospacing="1" w:after="100" w:afterAutospacing="1" w:line="360" w:lineRule="auto"/>
        <w:jc w:val="center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A5611C" w:rsidRDefault="00A5611C" w:rsidP="00692935">
      <w:pPr>
        <w:spacing w:beforeAutospacing="1" w:after="100" w:afterAutospacing="1" w:line="360" w:lineRule="auto"/>
        <w:jc w:val="center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A5611C" w:rsidRDefault="00A5611C" w:rsidP="00692935">
      <w:pPr>
        <w:spacing w:beforeAutospacing="1" w:after="100" w:afterAutospacing="1" w:line="360" w:lineRule="auto"/>
        <w:jc w:val="center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A7EFB" w:rsidRDefault="00BA7EFB" w:rsidP="00BA7EFB">
      <w:pPr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lastRenderedPageBreak/>
        <w:t>Министерство образования и науки Самарской области</w:t>
      </w:r>
    </w:p>
    <w:p w:rsidR="00BA7EFB" w:rsidRDefault="00BA7EFB" w:rsidP="00BA7EFB">
      <w:pPr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СИПКРО</w:t>
      </w:r>
    </w:p>
    <w:p w:rsidR="00BA7EFB" w:rsidRDefault="00BA7EFB" w:rsidP="00BA7EFB">
      <w:pPr>
        <w:rPr>
          <w:rFonts w:ascii="Calibri" w:eastAsia="Calibri" w:hAnsi="Calibri" w:cs="Times New Roman"/>
          <w:b/>
          <w:sz w:val="28"/>
        </w:rPr>
      </w:pPr>
    </w:p>
    <w:p w:rsidR="00BA7EFB" w:rsidRDefault="00BA7EFB" w:rsidP="00BA7EFB">
      <w:pPr>
        <w:jc w:val="center"/>
        <w:rPr>
          <w:rFonts w:ascii="Calibri" w:eastAsia="Calibri" w:hAnsi="Calibri" w:cs="Times New Roman"/>
          <w:b/>
          <w:sz w:val="28"/>
        </w:rPr>
      </w:pPr>
    </w:p>
    <w:p w:rsidR="00BA7EFB" w:rsidRDefault="00BA7EFB" w:rsidP="00BA7EFB">
      <w:pPr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Зачётная работа </w:t>
      </w:r>
    </w:p>
    <w:p w:rsidR="00BA7EFB" w:rsidRDefault="00BA7EFB" w:rsidP="00BA7EFB">
      <w:pPr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по курсам повышения квалификации</w:t>
      </w:r>
    </w:p>
    <w:p w:rsidR="00BA7EFB" w:rsidRDefault="00BA7EFB" w:rsidP="00BA7EFB">
      <w:pPr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по ИОЧ ИБ</w:t>
      </w:r>
    </w:p>
    <w:p w:rsidR="00BA7EFB" w:rsidRDefault="00BA7EFB" w:rsidP="00BA7EFB">
      <w:pPr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«Основные направления региональной образовательной политики в контексте модернизации российского образования» </w:t>
      </w:r>
    </w:p>
    <w:p w:rsidR="00BA7EFB" w:rsidRDefault="00BA7EFB" w:rsidP="00BA7EFB">
      <w:pPr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08.04.2013 – 12.04.2013г.</w:t>
      </w:r>
    </w:p>
    <w:p w:rsidR="00BA7EFB" w:rsidRDefault="00BA7EFB" w:rsidP="00BA7EFB">
      <w:pPr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22.04.2013-26.04.2013г.</w:t>
      </w:r>
    </w:p>
    <w:p w:rsidR="00BA7EFB" w:rsidRDefault="00BA7EFB" w:rsidP="00BA7EFB">
      <w:pPr>
        <w:rPr>
          <w:rFonts w:ascii="Calibri" w:eastAsia="Calibri" w:hAnsi="Calibri" w:cs="Times New Roman"/>
          <w:b/>
          <w:sz w:val="28"/>
        </w:rPr>
      </w:pPr>
    </w:p>
    <w:p w:rsidR="00BA7EFB" w:rsidRDefault="00BA7EFB" w:rsidP="00BA7EFB">
      <w:pPr>
        <w:rPr>
          <w:rFonts w:ascii="Calibri" w:eastAsia="Calibri" w:hAnsi="Calibri" w:cs="Times New Roman"/>
          <w:b/>
          <w:sz w:val="28"/>
        </w:rPr>
      </w:pPr>
    </w:p>
    <w:p w:rsidR="00BA7EFB" w:rsidRDefault="00BA7EFB" w:rsidP="00BA7EFB">
      <w:pPr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ПЕДАГОГИЧЕСКИЙ ПРОЕКТ</w:t>
      </w:r>
    </w:p>
    <w:p w:rsidR="00BA7EFB" w:rsidRDefault="00BA7EFB" w:rsidP="00BA7EFB">
      <w:pPr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на тему </w:t>
      </w:r>
    </w:p>
    <w:p w:rsidR="00BA7EFB" w:rsidRDefault="00BA7EFB" w:rsidP="00BA7EFB">
      <w:pPr>
        <w:jc w:val="center"/>
        <w:rPr>
          <w:rFonts w:ascii="Calibri" w:eastAsia="Calibri" w:hAnsi="Calibri" w:cs="Times New Roman"/>
          <w:sz w:val="28"/>
        </w:rPr>
      </w:pPr>
    </w:p>
    <w:p w:rsidR="00BA7EFB" w:rsidRPr="00BA7EFB" w:rsidRDefault="00BA7EFB" w:rsidP="00BA7EFB">
      <w:pPr>
        <w:jc w:val="center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«</w:t>
      </w:r>
      <w:r w:rsidRPr="00373770">
        <w:rPr>
          <w:rFonts w:ascii="Calibri" w:eastAsia="Calibri" w:hAnsi="Calibri" w:cs="Arial"/>
          <w:sz w:val="28"/>
          <w:szCs w:val="28"/>
        </w:rPr>
        <w:t>Формирование гармонично-развитой личности, через работу с родителями</w:t>
      </w:r>
      <w:proofErr w:type="gramStart"/>
      <w:r>
        <w:rPr>
          <w:rFonts w:ascii="Calibri" w:eastAsia="Calibri" w:hAnsi="Calibri" w:cs="Arial"/>
          <w:sz w:val="28"/>
          <w:szCs w:val="28"/>
        </w:rPr>
        <w:t>.»</w:t>
      </w:r>
      <w:proofErr w:type="gramEnd"/>
    </w:p>
    <w:p w:rsidR="00BA7EFB" w:rsidRDefault="00BA7EFB" w:rsidP="00BA7EFB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Выполнила:</w:t>
      </w:r>
    </w:p>
    <w:p w:rsidR="00BA7EFB" w:rsidRDefault="00BA7EFB" w:rsidP="00BA7EFB">
      <w:pPr>
        <w:jc w:val="right"/>
        <w:rPr>
          <w:rFonts w:ascii="Calibri" w:eastAsia="Calibri" w:hAnsi="Calibri" w:cs="Times New Roman"/>
          <w:sz w:val="28"/>
        </w:rPr>
      </w:pPr>
      <w:proofErr w:type="spellStart"/>
      <w:r>
        <w:rPr>
          <w:rFonts w:ascii="Calibri" w:eastAsia="Calibri" w:hAnsi="Calibri" w:cs="Times New Roman"/>
          <w:sz w:val="28"/>
        </w:rPr>
        <w:t>Дуненкова</w:t>
      </w:r>
      <w:proofErr w:type="spellEnd"/>
      <w:r>
        <w:rPr>
          <w:rFonts w:ascii="Calibri" w:eastAsia="Calibri" w:hAnsi="Calibri" w:cs="Times New Roman"/>
          <w:sz w:val="28"/>
        </w:rPr>
        <w:t xml:space="preserve"> Любовь Васильевна</w:t>
      </w:r>
    </w:p>
    <w:p w:rsidR="00BA7EFB" w:rsidRDefault="00BA7EFB" w:rsidP="00BA7EFB">
      <w:pPr>
        <w:jc w:val="right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воспитатель</w:t>
      </w:r>
    </w:p>
    <w:p w:rsidR="00BA7EFB" w:rsidRDefault="00BA7EFB" w:rsidP="00BA7EFB">
      <w:pPr>
        <w:jc w:val="right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ГБСКОУ  школа - интернат «Перспектива»</w:t>
      </w:r>
    </w:p>
    <w:p w:rsidR="00BA7EFB" w:rsidRDefault="00BA7EFB" w:rsidP="00BA7EFB">
      <w:pPr>
        <w:jc w:val="right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г.о. Новокуйбышевск</w:t>
      </w:r>
    </w:p>
    <w:p w:rsidR="00BA7EFB" w:rsidRDefault="00BA7EFB" w:rsidP="00BA7EFB">
      <w:pPr>
        <w:jc w:val="right"/>
        <w:rPr>
          <w:rFonts w:ascii="Calibri" w:eastAsia="Calibri" w:hAnsi="Calibri" w:cs="Times New Roman"/>
          <w:sz w:val="28"/>
        </w:rPr>
      </w:pPr>
    </w:p>
    <w:p w:rsidR="00BA7EFB" w:rsidRDefault="00BA7EFB" w:rsidP="00BA7EFB">
      <w:pPr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Самара</w:t>
      </w:r>
    </w:p>
    <w:p w:rsidR="00A5611C" w:rsidRPr="00BA7EFB" w:rsidRDefault="00BA7EFB" w:rsidP="00BA7EFB">
      <w:pPr>
        <w:jc w:val="center"/>
        <w:rPr>
          <w:rStyle w:val="apple-converted-space"/>
          <w:sz w:val="28"/>
        </w:rPr>
      </w:pPr>
      <w:r>
        <w:rPr>
          <w:rFonts w:ascii="Calibri" w:eastAsia="Calibri" w:hAnsi="Calibri" w:cs="Times New Roman"/>
          <w:sz w:val="28"/>
        </w:rPr>
        <w:t>2013 г</w:t>
      </w:r>
    </w:p>
    <w:p w:rsidR="0039561B" w:rsidRDefault="0039561B" w:rsidP="0039561B">
      <w:pPr>
        <w:spacing w:line="360" w:lineRule="auto"/>
        <w:jc w:val="right"/>
      </w:pPr>
    </w:p>
    <w:sectPr w:rsidR="0039561B" w:rsidSect="0069293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E3F"/>
    <w:multiLevelType w:val="multilevel"/>
    <w:tmpl w:val="A26A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05703"/>
    <w:multiLevelType w:val="hybridMultilevel"/>
    <w:tmpl w:val="CF441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954D3"/>
    <w:multiLevelType w:val="multilevel"/>
    <w:tmpl w:val="C1E2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64FDD"/>
    <w:multiLevelType w:val="hybridMultilevel"/>
    <w:tmpl w:val="1234AAB6"/>
    <w:lvl w:ilvl="0" w:tplc="7B305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AD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43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49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C5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8B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85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CE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FB1B5B"/>
    <w:multiLevelType w:val="multilevel"/>
    <w:tmpl w:val="2D1C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97CDE"/>
    <w:multiLevelType w:val="multilevel"/>
    <w:tmpl w:val="622CAF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6">
    <w:nsid w:val="47BF3292"/>
    <w:multiLevelType w:val="multilevel"/>
    <w:tmpl w:val="9D90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2A5A39"/>
    <w:multiLevelType w:val="hybridMultilevel"/>
    <w:tmpl w:val="24AC4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D6BAD"/>
    <w:multiLevelType w:val="multilevel"/>
    <w:tmpl w:val="2B1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A22AF"/>
    <w:multiLevelType w:val="multilevel"/>
    <w:tmpl w:val="B7C4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526A80"/>
    <w:multiLevelType w:val="multilevel"/>
    <w:tmpl w:val="09F2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2638FA"/>
    <w:multiLevelType w:val="hybridMultilevel"/>
    <w:tmpl w:val="1AF0C294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D43F2"/>
    <w:multiLevelType w:val="multilevel"/>
    <w:tmpl w:val="A656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9561B"/>
    <w:rsid w:val="00060692"/>
    <w:rsid w:val="001349B5"/>
    <w:rsid w:val="00274011"/>
    <w:rsid w:val="002F4FBE"/>
    <w:rsid w:val="00394CD0"/>
    <w:rsid w:val="0039561B"/>
    <w:rsid w:val="003D7369"/>
    <w:rsid w:val="005E60F1"/>
    <w:rsid w:val="00667E36"/>
    <w:rsid w:val="00692935"/>
    <w:rsid w:val="00740C65"/>
    <w:rsid w:val="009C7796"/>
    <w:rsid w:val="00A426B4"/>
    <w:rsid w:val="00A5611C"/>
    <w:rsid w:val="00BA7EFB"/>
    <w:rsid w:val="00F7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561B"/>
  </w:style>
  <w:style w:type="paragraph" w:customStyle="1" w:styleId="c10">
    <w:name w:val="c10"/>
    <w:basedOn w:val="a"/>
    <w:rsid w:val="003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561B"/>
  </w:style>
  <w:style w:type="paragraph" w:customStyle="1" w:styleId="c28">
    <w:name w:val="c28"/>
    <w:basedOn w:val="a"/>
    <w:rsid w:val="003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9561B"/>
  </w:style>
  <w:style w:type="paragraph" w:customStyle="1" w:styleId="c2">
    <w:name w:val="c2"/>
    <w:basedOn w:val="a"/>
    <w:rsid w:val="003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61B"/>
  </w:style>
  <w:style w:type="paragraph" w:customStyle="1" w:styleId="c25">
    <w:name w:val="c25"/>
    <w:basedOn w:val="a"/>
    <w:rsid w:val="0039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39561B"/>
  </w:style>
  <w:style w:type="character" w:customStyle="1" w:styleId="c19">
    <w:name w:val="c19"/>
    <w:basedOn w:val="a0"/>
    <w:rsid w:val="0039561B"/>
  </w:style>
  <w:style w:type="character" w:customStyle="1" w:styleId="c39">
    <w:name w:val="c39"/>
    <w:basedOn w:val="a0"/>
    <w:rsid w:val="0039561B"/>
  </w:style>
  <w:style w:type="paragraph" w:styleId="a4">
    <w:name w:val="List Paragraph"/>
    <w:basedOn w:val="a"/>
    <w:uiPriority w:val="34"/>
    <w:qFormat/>
    <w:rsid w:val="00692935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2740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8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aam.ru/detskijsad/proekt-rabota-s-bumagoi-kak-sredstvo-razvitija-tvorcheskih-sposobnostei-detei-doshkolnogo-vozrasta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05405405405406"/>
          <c:y val="8.9820359281437195E-2"/>
          <c:w val="0.85945945945945978"/>
          <c:h val="0.76646706586826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экпериментальная группа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до</c:v>
                </c:pt>
                <c:pt idx="2">
                  <c:v>после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0.2</c:v>
                </c:pt>
                <c:pt idx="2" formatCode="0%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до</c:v>
                </c:pt>
                <c:pt idx="2">
                  <c:v>после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0.3000000000000001</c:v>
                </c:pt>
                <c:pt idx="2" formatCode="0%">
                  <c:v>0.2</c:v>
                </c:pt>
              </c:numCache>
            </c:numRef>
          </c:val>
        </c:ser>
        <c:gapDepth val="0"/>
        <c:shape val="box"/>
        <c:axId val="69440256"/>
        <c:axId val="69442560"/>
        <c:axId val="0"/>
      </c:bar3DChart>
      <c:catAx>
        <c:axId val="694402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442560"/>
        <c:crosses val="autoZero"/>
        <c:auto val="1"/>
        <c:lblAlgn val="ctr"/>
        <c:lblOffset val="100"/>
        <c:tickLblSkip val="1"/>
        <c:tickMarkSkip val="1"/>
      </c:catAx>
      <c:valAx>
        <c:axId val="694425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440256"/>
        <c:crosses val="autoZero"/>
        <c:crossBetween val="between"/>
      </c:valAx>
      <c:spPr>
        <a:noFill/>
        <a:ln w="25397">
          <a:noFill/>
        </a:ln>
      </c:spPr>
    </c:plotArea>
    <c:plotVisOnly val="1"/>
    <c:dispBlanksAs val="gap"/>
  </c:chart>
  <c:spPr>
    <a:solidFill>
      <a:srgbClr val="FFFFFF">
        <a:alpha val="0"/>
      </a:srgbClr>
    </a:solidFill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8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05405405405406"/>
          <c:y val="8.9820359281437195E-2"/>
          <c:w val="0.85945945945945978"/>
          <c:h val="0.76646706586826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экпериментальная группа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до</c:v>
                </c:pt>
                <c:pt idx="2">
                  <c:v>после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0.6000000000000002</c:v>
                </c:pt>
                <c:pt idx="2" formatCode="0%">
                  <c:v>0.2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до</c:v>
                </c:pt>
                <c:pt idx="2">
                  <c:v>после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0.5</c:v>
                </c:pt>
                <c:pt idx="2" formatCode="0%">
                  <c:v>0.4</c:v>
                </c:pt>
              </c:numCache>
            </c:numRef>
          </c:val>
        </c:ser>
        <c:gapDepth val="0"/>
        <c:shape val="box"/>
        <c:axId val="69879296"/>
        <c:axId val="70053888"/>
        <c:axId val="0"/>
      </c:bar3DChart>
      <c:catAx>
        <c:axId val="6987929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053888"/>
        <c:crosses val="autoZero"/>
        <c:auto val="1"/>
        <c:lblAlgn val="ctr"/>
        <c:lblOffset val="100"/>
        <c:tickLblSkip val="1"/>
        <c:tickMarkSkip val="1"/>
      </c:catAx>
      <c:valAx>
        <c:axId val="70053888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879296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</c:chart>
  <c:spPr>
    <a:solidFill>
      <a:srgbClr val="FFFFFF">
        <a:alpha val="0"/>
      </a:srgbClr>
    </a:solidFill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05405405405406"/>
          <c:y val="8.9820359281437195E-2"/>
          <c:w val="0.85945945945945978"/>
          <c:h val="0.76646706586826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экпериментальная группа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до</c:v>
                </c:pt>
                <c:pt idx="2">
                  <c:v>после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0.2</c:v>
                </c:pt>
                <c:pt idx="2" formatCode="0%">
                  <c:v>0.8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до</c:v>
                </c:pt>
                <c:pt idx="2">
                  <c:v>после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0.2</c:v>
                </c:pt>
                <c:pt idx="2" formatCode="0%">
                  <c:v>0.4</c:v>
                </c:pt>
              </c:numCache>
            </c:numRef>
          </c:val>
        </c:ser>
        <c:gapDepth val="0"/>
        <c:shape val="box"/>
        <c:axId val="71037312"/>
        <c:axId val="72692864"/>
        <c:axId val="0"/>
      </c:bar3DChart>
      <c:catAx>
        <c:axId val="71037312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692864"/>
        <c:crosses val="autoZero"/>
        <c:auto val="1"/>
        <c:lblAlgn val="ctr"/>
        <c:lblOffset val="100"/>
        <c:tickLblSkip val="1"/>
        <c:tickMarkSkip val="1"/>
      </c:catAx>
      <c:valAx>
        <c:axId val="7269286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037312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</c:chart>
  <c:spPr>
    <a:solidFill>
      <a:srgbClr val="FFFFFF">
        <a:alpha val="0"/>
      </a:srgbClr>
    </a:solidFill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58F43-EB1F-4C23-B0BB-F0E82BFE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14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2013-06-18T05:27:00Z</dcterms:created>
  <dcterms:modified xsi:type="dcterms:W3CDTF">2013-06-18T09:56:00Z</dcterms:modified>
</cp:coreProperties>
</file>