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E" w:rsidRDefault="00CD331E" w:rsidP="00026E64">
      <w:pPr>
        <w:jc w:val="both"/>
      </w:pPr>
      <w:r>
        <w:t>Индивидуальный подход – средство всестороннего, гармонического развития личности.</w:t>
      </w:r>
    </w:p>
    <w:p w:rsidR="00CD331E" w:rsidRDefault="00CD331E" w:rsidP="00026E64">
      <w:pPr>
        <w:jc w:val="both"/>
      </w:pPr>
      <w:r>
        <w:t>Свою статью хочется начать с анализа индивидуальных способностей детей. Индивидуальность – это самобытность человека, которая реализуется в проектировании и выборе своего жизненного пути. Одним из основных смыслов детства является становление, поиск « самости» при выборе своего социо - культурного образца, поиск принадлежности той или иной группе сверстников. Созидая самих себя, дети тем самым в процессе детского общения создают ценности, культуру будущего взрослого общества.</w:t>
      </w:r>
    </w:p>
    <w:p w:rsidR="00CD331E" w:rsidRDefault="00CD331E" w:rsidP="00026E64">
      <w:pPr>
        <w:jc w:val="both"/>
      </w:pPr>
      <w:r>
        <w:t>Обучение детей должно строиться в форме творчески продуктивной деятельности. Для младшего школьника результат деятельности начинает приобретать значение лишь в том случае, если ребёнок оценивает себя и других не только по процессу деятельности, но и в зависимости от того, что именно он умеет делать, что у него получается.</w:t>
      </w:r>
    </w:p>
    <w:p w:rsidR="00CD331E" w:rsidRDefault="00CD331E" w:rsidP="00026E64">
      <w:pPr>
        <w:jc w:val="both"/>
      </w:pPr>
      <w:r>
        <w:t>Знания, умения, навыки, которые необходимо осваивать как инструментарий любой деятельности, должны занимать в структуре детской деятельности соответствующее место. Продуктивным творчество будет в том случае, если внутри него возникает необходимость освоения соответствующих знаний. Внимание учителя должно быть направлено на организацию соответствующей возрасту деятельности и общения, а не собственно процесс усвоения.</w:t>
      </w:r>
    </w:p>
    <w:p w:rsidR="00CD331E" w:rsidRDefault="00CD331E" w:rsidP="00026E64">
      <w:pPr>
        <w:jc w:val="both"/>
      </w:pPr>
      <w:r>
        <w:t>Исследования показали, что у младших школьников наблюдается достаточно выраженные различия в предпосылках способностей, например, такие. Как соотношение художественного и мыслительного типов деятельности.</w:t>
      </w:r>
    </w:p>
    <w:p w:rsidR="00CD331E" w:rsidRDefault="00CD331E" w:rsidP="00026E64">
      <w:pPr>
        <w:jc w:val="both"/>
      </w:pPr>
      <w:r>
        <w:t>В этом возрасте дети художественного типа, как правило, с удовольствием занимаются лепкой, рисованием, аппликацией, у них нередко проявляются способности к математике, они имеют развитое воображение, любят экспериментировать. Таких людей отличает выраженная эмоциональность, импульсивность, хорошая непроизвольная память.</w:t>
      </w:r>
      <w:bookmarkStart w:id="0" w:name="_GoBack"/>
      <w:bookmarkEnd w:id="0"/>
      <w:r>
        <w:t xml:space="preserve"> </w:t>
      </w:r>
    </w:p>
    <w:p w:rsidR="00CD331E" w:rsidRDefault="00CD331E" w:rsidP="00026E64">
      <w:pPr>
        <w:jc w:val="both"/>
      </w:pPr>
      <w:r>
        <w:t>У детей мыслительного типа чаще наблюдаются языковые способности. Для них характерен довольно  высокий уровень саморегуляции, они отдают предпочтение упорядоченным формам деятельности. Детей художественного и мыслительного типов отличают различия в средствах и способах саморегуляции и познания мира. Знаковые системы, на которые опираются дети мыслительного типа, носят скорее словесный характер, дети художественного типа используют образ.</w:t>
      </w:r>
    </w:p>
    <w:p w:rsidR="00CD331E" w:rsidRDefault="00CD331E" w:rsidP="00026E64">
      <w:pPr>
        <w:jc w:val="both"/>
      </w:pPr>
      <w:r>
        <w:t>Организация образования младших школьников в формах продуктивной творческой деятельности дает возможность детям не только опробовать, найти себя в разных видах деятельности, но также развернуть и освоить собственные способы и средства осуществления деятельности. Задача учителя состоит в том, чтобы поддержать усилия детей в поиске себя.</w:t>
      </w:r>
    </w:p>
    <w:p w:rsidR="00CD331E" w:rsidRDefault="00CD331E" w:rsidP="00026E64">
      <w:pPr>
        <w:jc w:val="both"/>
      </w:pPr>
      <w:r>
        <w:t>Для всестороннего развития личности процесс обучения и воспитания должен носить личностно-ориентированный характер и гуманистическую направленность. Исходная позиция личностно-ориентированного образования в том, что главное – личность учащегося и его развития. Все в образовании должно соответствовать приоритету личности.</w:t>
      </w:r>
    </w:p>
    <w:p w:rsidR="00CD331E" w:rsidRDefault="00CD331E" w:rsidP="00026E64">
      <w:pPr>
        <w:jc w:val="both"/>
      </w:pPr>
      <w:r>
        <w:t>Ведущие идеи гуманистического образования и личностного образования выражаются в трех заповедях:</w:t>
      </w:r>
    </w:p>
    <w:p w:rsidR="00CD331E" w:rsidRDefault="00CD331E" w:rsidP="00026E64">
      <w:pPr>
        <w:numPr>
          <w:ilvl w:val="0"/>
          <w:numId w:val="1"/>
        </w:numPr>
        <w:jc w:val="both"/>
      </w:pPr>
      <w:r>
        <w:t>Первая заповедь – искать и видеть «человека в человеке».</w:t>
      </w:r>
    </w:p>
    <w:p w:rsidR="00CD331E" w:rsidRDefault="00CD331E" w:rsidP="00026E64">
      <w:pPr>
        <w:numPr>
          <w:ilvl w:val="0"/>
          <w:numId w:val="1"/>
        </w:numPr>
        <w:jc w:val="both"/>
      </w:pPr>
      <w:r>
        <w:t>Вторая заповедь – вера в человека, в потенциал, заложенный в нем.</w:t>
      </w:r>
    </w:p>
    <w:p w:rsidR="00CD331E" w:rsidRDefault="00CD331E" w:rsidP="00026E64">
      <w:pPr>
        <w:numPr>
          <w:ilvl w:val="0"/>
          <w:numId w:val="1"/>
        </w:numPr>
        <w:jc w:val="both"/>
      </w:pPr>
      <w:r>
        <w:t>Третья заповедь – сущность человека в его постоянном постановлении, саморегуляции и раскрытии (М.Н.Бахтин).</w:t>
      </w:r>
    </w:p>
    <w:p w:rsidR="00CD331E" w:rsidRDefault="00CD331E" w:rsidP="00026E64">
      <w:pPr>
        <w:jc w:val="both"/>
      </w:pPr>
      <w:r>
        <w:t>Изложенные гуманистические основы личностно-ориентированного подхода к построению образовательного процесса определяются следующими педагогическими основаниями:</w:t>
      </w:r>
    </w:p>
    <w:p w:rsidR="00CD331E" w:rsidRDefault="00CD331E" w:rsidP="00AF06B9">
      <w:pPr>
        <w:numPr>
          <w:ilvl w:val="0"/>
          <w:numId w:val="2"/>
        </w:numPr>
        <w:jc w:val="both"/>
      </w:pPr>
      <w:r>
        <w:t>Развитие адекватной гибкой и здоровой «я - концепции».</w:t>
      </w:r>
    </w:p>
    <w:p w:rsidR="00CD331E" w:rsidRDefault="00CD331E" w:rsidP="00AF06B9">
      <w:pPr>
        <w:numPr>
          <w:ilvl w:val="0"/>
          <w:numId w:val="2"/>
        </w:numPr>
        <w:jc w:val="both"/>
      </w:pPr>
      <w:r>
        <w:t>Становление полноценно функционирующей личности.</w:t>
      </w:r>
    </w:p>
    <w:p w:rsidR="00CD331E" w:rsidRDefault="00CD331E" w:rsidP="00AF06B9">
      <w:pPr>
        <w:numPr>
          <w:ilvl w:val="0"/>
          <w:numId w:val="2"/>
        </w:numPr>
        <w:jc w:val="both"/>
      </w:pPr>
      <w:r>
        <w:t>Собственно личное развитие.</w:t>
      </w:r>
    </w:p>
    <w:p w:rsidR="00CD331E" w:rsidRDefault="00CD331E" w:rsidP="00AF06B9">
      <w:pPr>
        <w:numPr>
          <w:ilvl w:val="0"/>
          <w:numId w:val="2"/>
        </w:numPr>
        <w:jc w:val="both"/>
      </w:pPr>
      <w:r>
        <w:t>Помощь в личностном росте, раскрытие своих способностей.</w:t>
      </w:r>
    </w:p>
    <w:p w:rsidR="00CD331E" w:rsidRDefault="00CD331E" w:rsidP="00AF06B9">
      <w:pPr>
        <w:numPr>
          <w:ilvl w:val="0"/>
          <w:numId w:val="2"/>
        </w:numPr>
        <w:jc w:val="both"/>
      </w:pPr>
      <w:r>
        <w:t>Обеспечение процесса естественного развития учащегося.</w:t>
      </w:r>
    </w:p>
    <w:p w:rsidR="00CD331E" w:rsidRDefault="00CD331E" w:rsidP="00965BA5">
      <w:pPr>
        <w:jc w:val="both"/>
      </w:pPr>
      <w:r>
        <w:t>Источниками и движущими силами развития личности становятся:</w:t>
      </w:r>
    </w:p>
    <w:p w:rsidR="00CD331E" w:rsidRDefault="00CD331E" w:rsidP="00AF06B9">
      <w:pPr>
        <w:numPr>
          <w:ilvl w:val="1"/>
          <w:numId w:val="2"/>
        </w:numPr>
        <w:jc w:val="both"/>
      </w:pPr>
      <w:r>
        <w:t>Создание условий, необходимых для реализации внутренних сил и возможностей ребенка.</w:t>
      </w:r>
    </w:p>
    <w:p w:rsidR="00CD331E" w:rsidRDefault="00CD331E" w:rsidP="00AF06B9">
      <w:pPr>
        <w:numPr>
          <w:ilvl w:val="1"/>
          <w:numId w:val="2"/>
        </w:numPr>
        <w:jc w:val="both"/>
      </w:pPr>
      <w:r>
        <w:t>Межличностный контакт, диалог с ребенком.</w:t>
      </w:r>
    </w:p>
    <w:p w:rsidR="00CD331E" w:rsidRDefault="00CD331E" w:rsidP="00AF06B9">
      <w:pPr>
        <w:jc w:val="both"/>
      </w:pPr>
      <w:r>
        <w:t>Изложенные выше основы личностно-ориентированного обучения предполагают изучение, знание интересов, способностей, достижений и проблем учащихся на основе принципов систематичности, дифференциации и индивидуализации.</w:t>
      </w:r>
    </w:p>
    <w:p w:rsidR="00CD331E" w:rsidRDefault="00CD331E" w:rsidP="00AF06B9">
      <w:pPr>
        <w:jc w:val="both"/>
      </w:pPr>
      <w:r>
        <w:t>Дифференциацию можно классифицировать:</w:t>
      </w:r>
    </w:p>
    <w:p w:rsidR="00CD331E" w:rsidRDefault="00CD331E" w:rsidP="001671AF">
      <w:pPr>
        <w:numPr>
          <w:ilvl w:val="0"/>
          <w:numId w:val="3"/>
        </w:numPr>
        <w:jc w:val="both"/>
      </w:pPr>
      <w:r>
        <w:t>По характеру индивидуальных способностей учащихся (способности, интересы, мотивы учения)</w:t>
      </w:r>
    </w:p>
    <w:p w:rsidR="00CD331E" w:rsidRDefault="00CD331E" w:rsidP="001671AF">
      <w:pPr>
        <w:numPr>
          <w:ilvl w:val="0"/>
          <w:numId w:val="3"/>
        </w:numPr>
        <w:jc w:val="both"/>
      </w:pPr>
      <w:r>
        <w:t>По способу организации познавательной деятельности учащихся (фронтальные, групповые, индивидуальные).</w:t>
      </w:r>
    </w:p>
    <w:p w:rsidR="00CD331E" w:rsidRDefault="00CD331E" w:rsidP="001671AF">
      <w:pPr>
        <w:jc w:val="both"/>
      </w:pPr>
      <w:r>
        <w:t>Как видим, дифференциация тесно связана с индивидуализацией обучения, которая определяется как организация учебного процесса, приемов обучения учитывает индивидуальность учащихся.</w:t>
      </w:r>
    </w:p>
    <w:p w:rsidR="00CD331E" w:rsidRDefault="00CD331E" w:rsidP="001671AF">
      <w:pPr>
        <w:jc w:val="both"/>
      </w:pPr>
      <w:r>
        <w:t>В реальной практике технологии индивидуализации при работе в классе еще не предполагает обязательного учета особенностей каждого учащегося. Учащиеся группируются по какому-либо комплексу качеств, что фактически отвечает дифференциации. В основе дифференциации должно быть непостоянные упрощения содержания учебного материала, а дифференциация помощи ученикам со стороны учителя.</w:t>
      </w:r>
    </w:p>
    <w:p w:rsidR="00CD331E" w:rsidRDefault="00CD331E" w:rsidP="001671AF">
      <w:pPr>
        <w:jc w:val="both"/>
      </w:pPr>
      <w:r>
        <w:t>Таким образом, дифференциация представляет собой гибкое средство, которое при строгом соблюдении одинакового объема знаний по основным учебным предметам позволит обогащать учебную работу, выявлять и развивать интересы учащихся, их склонности и способности.</w:t>
      </w:r>
    </w:p>
    <w:p w:rsidR="00CD331E" w:rsidRDefault="00CD331E" w:rsidP="001671AF">
      <w:pPr>
        <w:jc w:val="both"/>
      </w:pPr>
      <w:r>
        <w:t>Для успешного развития личности я учитывала принцип природосообразности ребенка, т.е. стартовый ресурс ребенка. На основе этого принципа строятся принципы индивидуальности и личностного ориентирования.</w:t>
      </w:r>
    </w:p>
    <w:p w:rsidR="00CD331E" w:rsidRDefault="00CD331E" w:rsidP="001671AF">
      <w:pPr>
        <w:jc w:val="both"/>
      </w:pPr>
      <w:r>
        <w:t>Принципы природосообразности выявляется при помощи педагогических карт, которые составляются учителем на каждого ребенка. Ученики оцениваются по следующим критериям: социальная активность, учение, социо-экологическая культура, коммуникабельная культура, этический потенциал, самооценка, отношение к своему физическому развитию и здоровью, эстетический потенциал. Ученики оцениваются по 4-х балльной системе каждые полгода с целью слежения за развитием личности. Такая карта называется педагогический портрет в статистике. Педагогический портрет в статистике позволяет выявить проблемы у конкретных учащихся и выстраивать перспективу технологии дифференцируемого индивидуального обучения.</w:t>
      </w:r>
    </w:p>
    <w:p w:rsidR="00CD331E" w:rsidRDefault="00CD331E" w:rsidP="001671AF">
      <w:pPr>
        <w:jc w:val="both"/>
      </w:pPr>
      <w:r>
        <w:t>В учебном процессе реализация принципа природосообразности обеспечивается используемостью методов и методических приемов, способствующих формированию учебных интеллектуальных умений и навыков.</w:t>
      </w:r>
    </w:p>
    <w:p w:rsidR="00CD331E" w:rsidRDefault="00CD331E" w:rsidP="001671AF">
      <w:pPr>
        <w:jc w:val="both"/>
      </w:pPr>
      <w:r>
        <w:t xml:space="preserve">Принцип индивидуализации и дифференциации воплощается в создании ситуации, требующей проявления воли, упорства, настойчивости. Этот методический прием используется в организации конкурсов, викторин, соревнований по различным учебным предметам. </w:t>
      </w:r>
    </w:p>
    <w:p w:rsidR="00CD331E" w:rsidRDefault="00CD331E" w:rsidP="001671AF">
      <w:pPr>
        <w:jc w:val="both"/>
      </w:pPr>
      <w:r>
        <w:t>Принцип личностного ориентирования раскрывается на всех уроках школьной программы, при использовании разных методических приемов. Например, создание нового значения, освоения опыта деятельности по аналогии с существующими. Этот метод дедукции раскрывается на уроках математики и русского языка при введении различных вариантов для решения проблемы. Принцип индивидуализации и дифференциации воплощается в такой форме организации учебного процесса, как работа в парах сменного состава.</w:t>
      </w:r>
    </w:p>
    <w:p w:rsidR="00CD331E" w:rsidRDefault="00CD331E" w:rsidP="001671AF">
      <w:pPr>
        <w:jc w:val="both"/>
      </w:pPr>
      <w:r>
        <w:t>Для успешного усвоения учебного материала я использую технологии и принципы природосообразности, дифференциации и индивидуализации.</w:t>
      </w:r>
    </w:p>
    <w:p w:rsidR="00CD331E" w:rsidRDefault="00CD331E" w:rsidP="001671AF">
      <w:pPr>
        <w:jc w:val="both"/>
      </w:pPr>
    </w:p>
    <w:p w:rsidR="00CD331E" w:rsidRDefault="00CD331E" w:rsidP="001671AF">
      <w:pPr>
        <w:jc w:val="both"/>
      </w:pPr>
    </w:p>
    <w:p w:rsidR="00CD331E" w:rsidRDefault="00CD331E" w:rsidP="001671AF">
      <w:pPr>
        <w:jc w:val="both"/>
      </w:pPr>
    </w:p>
    <w:p w:rsidR="00CD331E" w:rsidRDefault="00CD331E" w:rsidP="00AF06B9">
      <w:pPr>
        <w:jc w:val="both"/>
      </w:pPr>
    </w:p>
    <w:sectPr w:rsidR="00CD331E" w:rsidSect="004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22F"/>
    <w:multiLevelType w:val="hybridMultilevel"/>
    <w:tmpl w:val="D90071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4713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43BF4829"/>
    <w:multiLevelType w:val="hybridMultilevel"/>
    <w:tmpl w:val="1F64B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3A3"/>
    <w:rsid w:val="00026E64"/>
    <w:rsid w:val="00102E26"/>
    <w:rsid w:val="001671AF"/>
    <w:rsid w:val="001F623D"/>
    <w:rsid w:val="00427F15"/>
    <w:rsid w:val="004C44F9"/>
    <w:rsid w:val="006F04DB"/>
    <w:rsid w:val="007238DD"/>
    <w:rsid w:val="007761D9"/>
    <w:rsid w:val="007916DF"/>
    <w:rsid w:val="007C223C"/>
    <w:rsid w:val="00841668"/>
    <w:rsid w:val="00865B86"/>
    <w:rsid w:val="0090396B"/>
    <w:rsid w:val="00965BA5"/>
    <w:rsid w:val="00AF06B9"/>
    <w:rsid w:val="00CD331E"/>
    <w:rsid w:val="00E033A3"/>
    <w:rsid w:val="00F55A6A"/>
    <w:rsid w:val="00F9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3</Pages>
  <Words>1055</Words>
  <Characters>6014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нач.шк.</dc:creator>
  <cp:keywords/>
  <dc:description/>
  <cp:lastModifiedBy>Асюс</cp:lastModifiedBy>
  <cp:revision>2</cp:revision>
  <dcterms:created xsi:type="dcterms:W3CDTF">2014-01-18T08:25:00Z</dcterms:created>
  <dcterms:modified xsi:type="dcterms:W3CDTF">2014-01-18T20:43:00Z</dcterms:modified>
</cp:coreProperties>
</file>