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3B" w:rsidRDefault="00A8375F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3B" w:rsidRDefault="00A5513B" w:rsidP="00F64D9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Pr="009874E2" w:rsidRDefault="00713B8D" w:rsidP="00F64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9874E2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Рабочая программа: «Смотрю на мир глазами художника</w:t>
      </w:r>
      <w:r w:rsidR="009874E2" w:rsidRPr="009874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составлена на основе примерной программы внеурочной деятельности художественно-эстетического направления  «Смотрю на мир глазами художника» (автор Е. И. </w:t>
      </w:r>
      <w:proofErr w:type="spellStart"/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>(Примерные программы внеурочной деятельности.</w:t>
      </w:r>
      <w:proofErr w:type="gramEnd"/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Начальное и основное образование/ [В. А. Горский, А. А. Тимофеев, Д. В. Смирнов и др.]; под редакцией А. В. Горского. – М.: Просвещение, 2010, - (Стандарты второго </w:t>
      </w:r>
      <w:r w:rsidR="00F64D99">
        <w:rPr>
          <w:rFonts w:eastAsia="Times New Roman" w:cs="Times New Roman"/>
          <w:color w:val="000000"/>
          <w:sz w:val="24"/>
          <w:szCs w:val="24"/>
          <w:lang w:eastAsia="ru-RU"/>
        </w:rPr>
        <w:t>поколения)</w:t>
      </w:r>
    </w:p>
    <w:p w:rsidR="009874E2" w:rsidRPr="009874E2" w:rsidRDefault="009874E2" w:rsidP="00F64D9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74E2" w:rsidRPr="009874E2" w:rsidRDefault="009874E2" w:rsidP="00F64D9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74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Автор программы: </w:t>
      </w:r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Е. И. </w:t>
      </w:r>
      <w:proofErr w:type="spellStart"/>
      <w:r w:rsidR="00F64D99"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</w:p>
    <w:p w:rsidR="009874E2" w:rsidRPr="009874E2" w:rsidRDefault="009874E2" w:rsidP="00F64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74E2">
        <w:rPr>
          <w:rFonts w:eastAsia="Times New Roman" w:cs="Times New Roman"/>
          <w:color w:val="000000"/>
          <w:sz w:val="24"/>
          <w:szCs w:val="24"/>
          <w:lang w:eastAsia="ru-RU"/>
        </w:rPr>
        <w:t>Программа рассмотрена и утверждена на заседании педагогического совета</w:t>
      </w:r>
    </w:p>
    <w:p w:rsidR="009874E2" w:rsidRPr="009874E2" w:rsidRDefault="00F64D99" w:rsidP="00F64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«  »                2014</w:t>
      </w:r>
      <w:r w:rsidR="009874E2" w:rsidRPr="009874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г., протокол № </w:t>
      </w:r>
    </w:p>
    <w:p w:rsidR="009874E2" w:rsidRPr="009874E2" w:rsidRDefault="009874E2" w:rsidP="009874E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874E2" w:rsidRPr="009874E2" w:rsidRDefault="009874E2" w:rsidP="009874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74E2">
        <w:rPr>
          <w:rFonts w:eastAsia="Times New Roman" w:cs="Times New Roman"/>
          <w:color w:val="000000"/>
          <w:sz w:val="24"/>
          <w:szCs w:val="24"/>
          <w:lang w:eastAsia="ru-RU"/>
        </w:rPr>
        <w:t>Председатель</w:t>
      </w:r>
      <w:proofErr w:type="gramStart"/>
      <w:r w:rsidRPr="009874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_________                                   (___________)</w:t>
      </w:r>
      <w:proofErr w:type="gramEnd"/>
    </w:p>
    <w:p w:rsidR="009874E2" w:rsidRPr="009874E2" w:rsidRDefault="009874E2" w:rsidP="009874E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874E2" w:rsidRPr="009874E2" w:rsidRDefault="009874E2" w:rsidP="009874E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874E2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4E2" w:rsidRDefault="00713B8D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713B8D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A8375F" w:rsidRPr="00A8375F" w:rsidRDefault="009874E2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13B8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8375F"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«Смотрю на мир глазами художника» составлена на основе примерной программы внеурочной деятельности художественно-эстетического направления  «Смотрю на мир глазами художника» (автор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(Примерные программы внеурочной деятельности.</w:t>
      </w:r>
      <w:proofErr w:type="gram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Начальное и основное образование/ [В. А. Горский, А. А. Тимофеев, Д. В. Смирнов и др.]; под редакцией А. В. Горского. – М.: Просвещение, 2010, - (Стандарты второго поколения). Программа разработана для использования в муниципальном общеобразовательном учреждении «Журавлёвская средняя общеобразовательная школа Белгородского </w:t>
      </w:r>
      <w:r w:rsidR="001C5F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района Белгородской области» во 2 </w:t>
      </w: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классе.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Программа </w:t>
      </w: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актуальна,</w:t>
      </w: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 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обучающемуся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Общая характеристика программы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Мир, в котором живет человек сегодня и в котором все пребывает в движении, заставляет людей искать ориентиры, преодолевать противоречивость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в том числе и в сфере эстетической, интересующей нас в данном случае, человек обращает свой взор и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и относит он нестареющее, никогда не утрачивающее своей привлекательности художественное мышление предков, отображение в народном искусстве.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Декоративно-прикладное творчество – удивительный вид творчества, дающий возможность раскрыть свои способности любому человеку. В последние годы можно наблюдать следующую особенность – чем больше красивых и нужных вещей продают в магазинах, тем больше количество людей берут в руки различные инструменты и пытаются создать особые и неповторимые изделия. Таким образом, многие пытаются отойти от того стандарта, который окружает нас на протяжении жизни.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Изучение декоративно-прикладного искусства в рамках дополнительного образования способствует воспитанию эстетической культуры и трудолюбия обучающихся, расширению кругозора, развитию способности воспринимать и чувствовать прекрасное.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 развитие творческих способностей обучающихся  средствами прикладной направленности.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 - научить слушать,  видеть,  понимать и анализировать произведения искусства;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научить </w:t>
      </w:r>
      <w:proofErr w:type="gram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использовать термины, формулировать определения понятий, используемых в опыте мастеров искусства.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обучить конкретным трудовым навыкам при работе с тканью, нитками, бисером, красками, природными материалами;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привить интерес к культуре своей Родины, к истокам народного творчества;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воспитать нравственные качества детей;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формировать чувство самоконтроля, взаимопомощи, навыки здорового образа жизни.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развивать образное мышление, творческие способности;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формировать эстетический и художественный вкус;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- содействовать формированию всесторонне развитой личности.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6E0405" w:rsidP="00A8375F">
      <w:pPr>
        <w:spacing w:after="0" w:line="240" w:lineRule="auto"/>
        <w:ind w:firstLine="56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A8375F"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Программа рассчитана на 1 час в неделю по 45 минут, итого 34 часа в год.</w:t>
      </w:r>
    </w:p>
    <w:p w:rsidR="00A8375F" w:rsidRPr="00A8375F" w:rsidRDefault="00A8375F" w:rsidP="00A5513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6E0405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A8375F"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375F"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работы: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Словесные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(рассказ, объяснение, беседа).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Наглядные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(иллюстрация, демонстрация, показ педагога, работа с журналами).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-Практические (упражнения, сюжетно-ролевые игры, практические работы).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-Репродуктивные (действия по образцу, предлагаемому  педагогом).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-Метод стимулирования и мотивации (познавательные игры).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-Методы контроля и самоконтроля (устный и письменный контроль и письменный контроль, методы самоконтроля).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-Ведущие формы организации занятий: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-Групповые (творческие мастерские).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Индивидуальные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(самостоятельная работа).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-Коллективные (занятия, экскурсии, игра, КТД).</w:t>
      </w:r>
    </w:p>
    <w:p w:rsidR="00A8375F" w:rsidRPr="00A8375F" w:rsidRDefault="00A8375F" w:rsidP="00373AF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Учебно-тематический план</w:t>
      </w:r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5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35f8cbf5c37bd19752d7cb25870a213268ae544a"/>
            <w:bookmarkStart w:id="1" w:name="1"/>
            <w:bookmarkEnd w:id="0"/>
            <w:bookmarkEnd w:id="1"/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2" w:name="768931d27c48e3d6b9ec999e355c3a3f43b70b9f"/>
      <w:bookmarkStart w:id="3" w:name="2"/>
      <w:bookmarkEnd w:id="2"/>
      <w:bookmarkEnd w:id="3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29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4" w:name="d7c617fba314c3812e534a6e6eb12334658a4b44"/>
      <w:bookmarkStart w:id="5" w:name="3"/>
      <w:bookmarkEnd w:id="4"/>
      <w:bookmarkEnd w:id="5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26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6" w:name="dbede9beb865a56ff8ad4d4d21def8c4b69cd686"/>
      <w:bookmarkStart w:id="7" w:name="4"/>
      <w:bookmarkEnd w:id="6"/>
      <w:bookmarkEnd w:id="7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26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8" w:name="43f4208e546329bf39ebd357c22d3ebba445b59d"/>
      <w:bookmarkStart w:id="9" w:name="5"/>
      <w:bookmarkEnd w:id="8"/>
      <w:bookmarkEnd w:id="9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26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10" w:name="dc9a8bbf7b2df169b746a3d62bccb485f0b0ac0a"/>
      <w:bookmarkStart w:id="11" w:name="6"/>
      <w:bookmarkEnd w:id="10"/>
      <w:bookmarkEnd w:id="11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26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Бумажная пластика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12" w:name="c11e3d3d8481dfc66d27d1f40d267053bbaaf77e"/>
      <w:bookmarkStart w:id="13" w:name="7"/>
      <w:bookmarkEnd w:id="12"/>
      <w:bookmarkEnd w:id="13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14" w:name="7f070f9b01b3dc1e2174f9c108588d520ee8a3fd"/>
      <w:bookmarkStart w:id="15" w:name="8"/>
      <w:bookmarkEnd w:id="14"/>
      <w:bookmarkEnd w:id="15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обсуждение детских работ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bookmarkStart w:id="16" w:name="5ac50c1420c5a7088e809633ba8c19356239e2e6"/>
      <w:bookmarkStart w:id="17" w:name="9"/>
      <w:bookmarkEnd w:id="16"/>
      <w:bookmarkEnd w:id="17"/>
    </w:p>
    <w:tbl>
      <w:tblPr>
        <w:tblW w:w="7371" w:type="dxa"/>
        <w:tblInd w:w="2943" w:type="dxa"/>
        <w:tblCellMar>
          <w:left w:w="0" w:type="dxa"/>
          <w:right w:w="0" w:type="dxa"/>
        </w:tblCellMar>
        <w:tblLook w:val="04A0"/>
      </w:tblPr>
      <w:tblGrid>
        <w:gridCol w:w="1162"/>
        <w:gridCol w:w="4105"/>
        <w:gridCol w:w="2104"/>
      </w:tblGrid>
      <w:tr w:rsidR="00A8375F" w:rsidRPr="00A8375F" w:rsidTr="005F6E16">
        <w:trPr>
          <w:trHeight w:val="28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75F" w:rsidRPr="00A8375F" w:rsidRDefault="00A8375F" w:rsidP="00A837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837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Уровень прогнозируемых результатов работы по программе: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Приобретение </w:t>
      </w:r>
      <w:proofErr w:type="gramStart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первоначальных знаний о живописи, скульптуре, аппликации и других видов прикладной деятельности. Изготовление </w:t>
      </w:r>
      <w:proofErr w:type="gramStart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творческих работ, овладение навыков защищать своих работы.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 результаты: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ценностно-</w:t>
      </w:r>
      <w:proofErr w:type="gramStart"/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эстетической  форме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– эмоционально-ценностное  отношение к  окружающему  миру (семье,  Родине,  природе,  людям); толерантное  принятие  разнообразия  культурных  явлений,  национальных  ценностей и духовных  традиций; художественный  вкус  и  способность  к  эстетической  оценке  произведения  искусства,  нравственной  оценке своих  и  чужих  поступков,  явлений  окружающей  жизни.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 познавательной сфере</w:t>
      </w: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– способность  к  художественному  познанию  мира; умение  применять  полученные знания в собственной  художественно – творческой  деятельности.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 трудовой  сфере</w:t>
      </w: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– навыки  использования  различных  художественных  материалов  для  работы  в  разных  техниках (живопись,  графика,  скульптура,  ДПИ,  художественное конструирование); стремление  использовать  художественные  умения для  создания  красивых  вещей,  или их  украшения.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результаты –</w:t>
      </w: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видеть  и  воспринимать  проявления  художественной  культуры в  окружающей  жизни. Желание  общаться  с  искусством,  участвовать  в  обсуждении содержания  и  выразительных  сре</w:t>
      </w:r>
      <w:proofErr w:type="gramStart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оизведений  искусства. Активное  использование  языка ИЗО и различных  художественных  материалов  для  освоения  содержания  разных  учебных предметов. Обогащение  ключевых  компетенций художественно-эстетическим  содержанием. Формирование  мотивации и способность  организовать  самостоятельную  художественно – творческую  деятельность,  выбирать  средства для  реализации  художественного  замысла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8375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– овладеть элементарными умениями, навыками, способами художественной деятельности, воспитание отзывчивости и культуры восприятия произведений искусства.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3AFB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373A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373AFB" w:rsidRDefault="00373AFB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3AFB" w:rsidRDefault="00373AFB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3AFB" w:rsidRDefault="00373AFB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42A" w:rsidRDefault="00373AFB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A8375F" w:rsidRPr="00A8375F" w:rsidRDefault="00E2542A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373A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375F"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курса</w:t>
      </w:r>
    </w:p>
    <w:p w:rsidR="00A8375F" w:rsidRPr="00A8375F" w:rsidRDefault="00A8375F" w:rsidP="00A8375F">
      <w:pPr>
        <w:widowControl w:val="0"/>
        <w:numPr>
          <w:ilvl w:val="0"/>
          <w:numId w:val="1"/>
        </w:numPr>
        <w:spacing w:after="0" w:line="211" w:lineRule="exact"/>
        <w:ind w:right="40"/>
        <w:jc w:val="both"/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  <w:t>Живопись</w:t>
      </w:r>
    </w:p>
    <w:p w:rsidR="00A8375F" w:rsidRPr="00A8375F" w:rsidRDefault="00A8375F" w:rsidP="00A8375F">
      <w:pPr>
        <w:widowControl w:val="0"/>
        <w:spacing w:after="0" w:line="211" w:lineRule="exact"/>
        <w:ind w:left="480" w:right="4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i/>
          <w:color w:val="000000"/>
          <w:spacing w:val="6"/>
          <w:sz w:val="24"/>
          <w:szCs w:val="24"/>
          <w:lang w:eastAsia="ru-RU"/>
        </w:rPr>
        <w:t>Второй год обучения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>. 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Углубление знаний об основных и о составных цветах, о тёплых и холодных, о контрасте тёплых и холодных цветов. Расширение опыта получения эмоцио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нального изменения цвета путём насыщения его ахроматиче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A8375F" w:rsidRPr="00A8375F" w:rsidRDefault="00A8375F" w:rsidP="00A8375F">
      <w:pPr>
        <w:widowControl w:val="0"/>
        <w:spacing w:after="0" w:line="211" w:lineRule="exact"/>
        <w:ind w:left="60" w:right="40" w:firstLine="42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Практическая работа:</w:t>
      </w:r>
      <w:r w:rsidRPr="00A8375F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изображение пейзажей, вырази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тельных объектов природы, цветов, камней, сказочных пер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сонажей.</w:t>
      </w:r>
    </w:p>
    <w:p w:rsidR="00A8375F" w:rsidRPr="00A8375F" w:rsidRDefault="00A8375F" w:rsidP="00A8375F">
      <w:pPr>
        <w:widowControl w:val="0"/>
        <w:numPr>
          <w:ilvl w:val="0"/>
          <w:numId w:val="1"/>
        </w:numPr>
        <w:spacing w:after="0" w:line="211" w:lineRule="exact"/>
        <w:ind w:right="40"/>
        <w:jc w:val="both"/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  <w:t>Графика</w:t>
      </w:r>
      <w:proofErr w:type="gramStart"/>
      <w:r w:rsidRPr="00A8375F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A8375F">
        <w:rPr>
          <w:rFonts w:eastAsia="Times New Roman" w:cs="Times New Roman"/>
          <w:i/>
          <w:iCs/>
          <w:color w:val="000000"/>
          <w:spacing w:val="1"/>
          <w:sz w:val="20"/>
          <w:szCs w:val="20"/>
          <w:shd w:val="clear" w:color="auto" w:fill="FFFFFF"/>
        </w:rPr>
        <w:t>.</w:t>
      </w:r>
      <w:proofErr w:type="gramEnd"/>
      <w:r w:rsidRPr="00A8375F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A8375F" w:rsidRPr="00A8375F" w:rsidRDefault="00A8375F" w:rsidP="00A8375F">
      <w:pPr>
        <w:widowControl w:val="0"/>
        <w:spacing w:after="0" w:line="211" w:lineRule="exact"/>
        <w:ind w:left="480" w:right="4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i/>
          <w:color w:val="000000"/>
          <w:spacing w:val="6"/>
          <w:sz w:val="24"/>
          <w:szCs w:val="24"/>
          <w:lang w:eastAsia="ru-RU"/>
        </w:rPr>
        <w:t>Второй год обучения.</w:t>
      </w:r>
      <w:r w:rsidRPr="00A8375F">
        <w:rPr>
          <w:rFonts w:eastAsia="Times New Roman" w:cs="Times New Roman"/>
          <w:color w:val="000000"/>
          <w:spacing w:val="6"/>
          <w:sz w:val="20"/>
          <w:szCs w:val="20"/>
        </w:rPr>
        <w:t xml:space="preserve"> 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Продолжение освоения вырази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тельности графической неразомкнутой линии, развитие дина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мики руки (проведение пластичных, свободных линий). Рас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ширение представлений о контрасте толстой и тонкой линий. Продолжение освоения разного нажима на мягкий графичес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кий материал (карандаш) с целью получения тонового пятна. Кроме этого, знакомство с другими графическими материала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ми — углём, сангиной, мелом и со спецификой работы с ними в различных сочетаниях. Знакомство с техникой рисо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вания цветными карандашами. Закрепление представлений о значении ритма, контраста тёмного и светлого пятен в созда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нии графического образа.</w:t>
      </w:r>
    </w:p>
    <w:p w:rsidR="00A8375F" w:rsidRPr="00A8375F" w:rsidRDefault="00A8375F" w:rsidP="00A8375F">
      <w:pPr>
        <w:widowControl w:val="0"/>
        <w:spacing w:after="0" w:line="211" w:lineRule="exact"/>
        <w:ind w:left="20" w:right="40" w:firstLine="40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Практическая работа:</w:t>
      </w:r>
      <w:r w:rsidRPr="00A8375F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изображение животных и птиц, портрета человека, предметов быта.</w:t>
      </w:r>
    </w:p>
    <w:p w:rsidR="00A8375F" w:rsidRPr="00A8375F" w:rsidRDefault="00A8375F" w:rsidP="00A8375F">
      <w:pPr>
        <w:widowControl w:val="0"/>
        <w:numPr>
          <w:ilvl w:val="0"/>
          <w:numId w:val="1"/>
        </w:numPr>
        <w:spacing w:after="0" w:line="211" w:lineRule="exact"/>
        <w:ind w:right="20"/>
        <w:jc w:val="both"/>
        <w:rPr>
          <w:rFonts w:eastAsia="Times New Roman" w:cs="Times New Roman"/>
          <w:color w:val="000000"/>
          <w:spacing w:val="6"/>
          <w:sz w:val="20"/>
          <w:szCs w:val="20"/>
          <w:shd w:val="clear" w:color="auto" w:fill="FFFFFF"/>
        </w:rPr>
      </w:pPr>
      <w:r w:rsidRPr="00A8375F"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  <w:t>Скульптура</w:t>
      </w:r>
      <w:r w:rsidRPr="00A8375F">
        <w:rPr>
          <w:rFonts w:eastAsia="Times New Roman" w:cs="Times New Roman"/>
          <w:i/>
          <w:iCs/>
          <w:color w:val="000000"/>
          <w:spacing w:val="6"/>
          <w:sz w:val="20"/>
          <w:szCs w:val="20"/>
          <w:shd w:val="clear" w:color="auto" w:fill="FFFFFF"/>
        </w:rPr>
        <w:t>.</w:t>
      </w:r>
      <w:r w:rsidRPr="00A8375F">
        <w:rPr>
          <w:rFonts w:eastAsia="Times New Roman" w:cs="Times New Roman"/>
          <w:color w:val="000000"/>
          <w:spacing w:val="6"/>
          <w:sz w:val="20"/>
          <w:szCs w:val="20"/>
          <w:shd w:val="clear" w:color="auto" w:fill="FFFFFF"/>
        </w:rPr>
        <w:t xml:space="preserve"> </w:t>
      </w:r>
    </w:p>
    <w:p w:rsidR="00A8375F" w:rsidRPr="00A8375F" w:rsidRDefault="00A8375F" w:rsidP="00A8375F">
      <w:pPr>
        <w:widowControl w:val="0"/>
        <w:spacing w:after="0" w:line="211" w:lineRule="exact"/>
        <w:ind w:left="480" w:right="2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i/>
          <w:color w:val="000000"/>
          <w:spacing w:val="6"/>
          <w:sz w:val="24"/>
          <w:szCs w:val="24"/>
          <w:lang w:eastAsia="ru-RU"/>
        </w:rPr>
        <w:t>Второй год обучения.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Развитие навыка использования основных приёмов работы (</w:t>
      </w:r>
      <w:proofErr w:type="spellStart"/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защипление</w:t>
      </w:r>
      <w:proofErr w:type="spellEnd"/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, </w:t>
      </w:r>
      <w:proofErr w:type="spellStart"/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заминание</w:t>
      </w:r>
      <w:proofErr w:type="spellEnd"/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, вдавли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вание и т.д.) со скульптурными материалами — глиной и пластилином. Работа с пластикой плоской формы (изображе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ние листьев), изучение приёмов передачи в объёмной форме фактуры.</w:t>
      </w:r>
    </w:p>
    <w:p w:rsidR="00A8375F" w:rsidRPr="00A8375F" w:rsidRDefault="00A8375F" w:rsidP="00A8375F">
      <w:pPr>
        <w:widowControl w:val="0"/>
        <w:spacing w:after="0" w:line="211" w:lineRule="exact"/>
        <w:ind w:left="40" w:right="20" w:firstLine="40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Практическая работа: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лепка листьев, объёмных форм (ваз), сказочных персонажей.</w:t>
      </w: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8375F" w:rsidRPr="00A8375F" w:rsidRDefault="00A8375F" w:rsidP="00A8375F">
      <w:pPr>
        <w:widowControl w:val="0"/>
        <w:numPr>
          <w:ilvl w:val="0"/>
          <w:numId w:val="1"/>
        </w:numPr>
        <w:spacing w:after="0" w:line="211" w:lineRule="exact"/>
        <w:ind w:right="20"/>
        <w:jc w:val="both"/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  <w:t>Аппликация </w:t>
      </w:r>
    </w:p>
    <w:p w:rsidR="00A8375F" w:rsidRPr="00A8375F" w:rsidRDefault="00A8375F" w:rsidP="00A8375F">
      <w:pPr>
        <w:widowControl w:val="0"/>
        <w:spacing w:after="0" w:line="211" w:lineRule="exact"/>
        <w:ind w:left="480" w:right="2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i/>
          <w:color w:val="000000"/>
          <w:spacing w:val="6"/>
          <w:sz w:val="24"/>
          <w:szCs w:val="24"/>
          <w:lang w:eastAsia="ru-RU"/>
        </w:rPr>
        <w:t>Второй год обучения.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Развитие навыка использования техники обрывной аппликации, навыка работы с ножницами и получения симметричных форм. Особое внимание уделяет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ся работе с готовыми цветовыми эталонами двух или трёх цветовых гамм.</w:t>
      </w:r>
    </w:p>
    <w:p w:rsidR="00A8375F" w:rsidRPr="00A8375F" w:rsidRDefault="00A8375F" w:rsidP="00A8375F">
      <w:pPr>
        <w:widowControl w:val="0"/>
        <w:spacing w:after="0" w:line="211" w:lineRule="exact"/>
        <w:ind w:left="20" w:right="20" w:firstLine="40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Практическая работа: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изображение пейзажей, архитек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турных сооружений, овощей, фруктов.</w:t>
      </w:r>
    </w:p>
    <w:p w:rsidR="00A8375F" w:rsidRPr="00A8375F" w:rsidRDefault="00A8375F" w:rsidP="00A8375F">
      <w:pPr>
        <w:widowControl w:val="0"/>
        <w:numPr>
          <w:ilvl w:val="0"/>
          <w:numId w:val="1"/>
        </w:numPr>
        <w:spacing w:after="0" w:line="211" w:lineRule="exact"/>
        <w:ind w:right="20"/>
        <w:jc w:val="both"/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8375F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A8375F"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  <w:t>Бумажная пластика </w:t>
      </w:r>
    </w:p>
    <w:p w:rsidR="00A8375F" w:rsidRPr="00A8375F" w:rsidRDefault="00A8375F" w:rsidP="00A8375F">
      <w:pPr>
        <w:widowControl w:val="0"/>
        <w:spacing w:after="0" w:line="211" w:lineRule="exact"/>
        <w:ind w:left="480" w:right="2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i/>
          <w:color w:val="000000"/>
          <w:spacing w:val="6"/>
          <w:sz w:val="24"/>
          <w:szCs w:val="24"/>
          <w:lang w:eastAsia="ru-RU"/>
        </w:rPr>
        <w:t>Второй год обучения.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Знакомство с выразительностью силуэтного вырезания формы, при котором в создании худо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</w:t>
      </w:r>
    </w:p>
    <w:p w:rsidR="00A8375F" w:rsidRPr="00A8375F" w:rsidRDefault="00A8375F" w:rsidP="00A8375F">
      <w:pPr>
        <w:widowControl w:val="0"/>
        <w:spacing w:after="0" w:line="211" w:lineRule="exact"/>
        <w:ind w:left="20" w:right="20" w:firstLine="40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b/>
          <w:bCs/>
          <w:i/>
          <w:iCs/>
          <w:color w:val="000000"/>
          <w:spacing w:val="-1"/>
          <w:sz w:val="24"/>
          <w:szCs w:val="24"/>
          <w:shd w:val="clear" w:color="auto" w:fill="FFFFFF"/>
        </w:rPr>
        <w:t>Практическая работа: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изображение природных объек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тов (деревьев, кустов), отдельных фигурок.</w:t>
      </w:r>
    </w:p>
    <w:p w:rsidR="00A8375F" w:rsidRPr="00A8375F" w:rsidRDefault="00A8375F" w:rsidP="00A8375F">
      <w:pPr>
        <w:widowControl w:val="0"/>
        <w:spacing w:after="0" w:line="211" w:lineRule="exact"/>
        <w:ind w:right="40"/>
        <w:jc w:val="both"/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       6.     Работа с природными материалами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> </w:t>
      </w:r>
    </w:p>
    <w:p w:rsidR="00A8375F" w:rsidRPr="00A8375F" w:rsidRDefault="00A8375F" w:rsidP="00A8375F">
      <w:pPr>
        <w:widowControl w:val="0"/>
        <w:spacing w:after="0" w:line="211" w:lineRule="exact"/>
        <w:ind w:right="4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i/>
          <w:color w:val="000000"/>
          <w:spacing w:val="6"/>
          <w:sz w:val="24"/>
          <w:szCs w:val="24"/>
          <w:lang w:eastAsia="ru-RU"/>
        </w:rPr>
        <w:t>Второй год обучения.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 xml:space="preserve"> Разнообразие природных материа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лов расширяется введением в работу скорлупок грецких орехов, молодых побегов, шишек, косточек, семян и т.д.</w:t>
      </w:r>
    </w:p>
    <w:p w:rsidR="00A8375F" w:rsidRPr="00A8375F" w:rsidRDefault="00A8375F" w:rsidP="00A8375F">
      <w:pPr>
        <w:widowControl w:val="0"/>
        <w:spacing w:after="0" w:line="211" w:lineRule="exact"/>
        <w:ind w:left="60" w:right="40" w:firstLine="400"/>
        <w:jc w:val="both"/>
        <w:rPr>
          <w:rFonts w:eastAsia="Times New Roman" w:cs="Times New Roman"/>
          <w:spacing w:val="6"/>
          <w:sz w:val="24"/>
          <w:szCs w:val="24"/>
        </w:rPr>
      </w:pPr>
      <w:r w:rsidRPr="00A8375F">
        <w:rPr>
          <w:rFonts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Практическая работа:</w:t>
      </w:r>
      <w:r w:rsidRPr="00A8375F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t>изображение домиков в лесу, флота с парусами, уголков природы и других сюжетов (по вы</w:t>
      </w:r>
      <w:r w:rsidRPr="00A8375F">
        <w:rPr>
          <w:rFonts w:eastAsia="Times New Roman" w:cs="Times New Roman"/>
          <w:color w:val="000000"/>
          <w:spacing w:val="6"/>
          <w:sz w:val="24"/>
          <w:szCs w:val="24"/>
        </w:rPr>
        <w:softHyphen/>
        <w:t>бору детей).</w:t>
      </w:r>
    </w:p>
    <w:p w:rsidR="00A8375F" w:rsidRPr="00A8375F" w:rsidRDefault="00A8375F" w:rsidP="00A837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ru-RU"/>
        </w:rPr>
      </w:pPr>
      <w:r w:rsidRPr="00A8375F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 xml:space="preserve"> Организация и обсуждение выставки детских работ</w:t>
      </w:r>
      <w:r w:rsidRPr="00A8375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375F">
        <w:rPr>
          <w:rFonts w:eastAsia="Calibri" w:cs="Times New Roman"/>
          <w:i/>
          <w:color w:val="000000"/>
          <w:sz w:val="24"/>
          <w:szCs w:val="24"/>
          <w:lang w:eastAsia="ru-RU"/>
        </w:rPr>
        <w:t xml:space="preserve">Второй год обучения. </w:t>
      </w:r>
      <w:r w:rsidRPr="00A8375F">
        <w:rPr>
          <w:rFonts w:eastAsia="Calibri" w:cs="Times New Roman"/>
          <w:color w:val="000000"/>
          <w:sz w:val="24"/>
          <w:szCs w:val="24"/>
        </w:rPr>
        <w:t>При организации выставки педа</w:t>
      </w:r>
      <w:r w:rsidRPr="00A8375F">
        <w:rPr>
          <w:rFonts w:eastAsia="Calibri" w:cs="Times New Roman"/>
          <w:color w:val="000000"/>
          <w:sz w:val="24"/>
          <w:szCs w:val="24"/>
        </w:rPr>
        <w:softHyphen/>
        <w:t>гог активизирует общение детей, чтобы они могли воспроиз</w:t>
      </w:r>
      <w:r w:rsidRPr="00A8375F">
        <w:rPr>
          <w:rFonts w:eastAsia="Calibri" w:cs="Times New Roman"/>
          <w:color w:val="000000"/>
          <w:sz w:val="24"/>
          <w:szCs w:val="24"/>
        </w:rPr>
        <w:softHyphen/>
        <w:t>вести темы заданий и вспомнили то новое, что они узнали на занятиях.</w:t>
      </w:r>
    </w:p>
    <w:p w:rsidR="00A8375F" w:rsidRPr="00A8375F" w:rsidRDefault="00A8375F" w:rsidP="00A8375F">
      <w:pPr>
        <w:spacing w:after="0" w:line="240" w:lineRule="auto"/>
        <w:ind w:hanging="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Calibri" w:cs="Times New Roman"/>
          <w:b/>
          <w:szCs w:val="28"/>
        </w:rPr>
        <w:sectPr w:rsidR="00A8375F" w:rsidRPr="00A8375F" w:rsidSect="005F6E16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8375F">
        <w:rPr>
          <w:rFonts w:eastAsia="Calibri" w:cs="Times New Roman"/>
          <w:b/>
          <w:szCs w:val="28"/>
        </w:rPr>
        <w:lastRenderedPageBreak/>
        <w:t xml:space="preserve">                                                                   Календарно-тематическое планирование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8"/>
        <w:gridCol w:w="709"/>
        <w:gridCol w:w="2126"/>
        <w:gridCol w:w="1701"/>
        <w:gridCol w:w="142"/>
        <w:gridCol w:w="3969"/>
        <w:gridCol w:w="1842"/>
        <w:gridCol w:w="851"/>
        <w:gridCol w:w="850"/>
      </w:tblGrid>
      <w:tr w:rsidR="00A8375F" w:rsidRPr="00A8375F" w:rsidTr="005F6E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A8375F" w:rsidP="00A8375F">
            <w:pPr>
              <w:shd w:val="clear" w:color="auto" w:fill="FFFFFF"/>
              <w:ind w:left="19" w:hanging="19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A8375F">
              <w:rPr>
                <w:rFonts w:eastAsia="Calibri" w:cs="Times New Roman"/>
                <w:b/>
                <w:szCs w:val="28"/>
              </w:rPr>
              <w:t>№</w:t>
            </w:r>
          </w:p>
          <w:p w:rsidR="00A8375F" w:rsidRPr="00A8375F" w:rsidRDefault="00A8375F" w:rsidP="00A8375F">
            <w:pPr>
              <w:widowControl w:val="0"/>
              <w:shd w:val="clear" w:color="auto" w:fill="FFFFFF"/>
              <w:ind w:left="19" w:hanging="19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proofErr w:type="gramStart"/>
            <w:r w:rsidRPr="00A8375F">
              <w:rPr>
                <w:rFonts w:eastAsia="Calibri" w:cs="Times New Roman"/>
                <w:b/>
                <w:szCs w:val="28"/>
              </w:rPr>
              <w:t>п</w:t>
            </w:r>
            <w:proofErr w:type="gramEnd"/>
            <w:r w:rsidRPr="00A8375F">
              <w:rPr>
                <w:rFonts w:eastAsia="Calibri" w:cs="Times New Roman"/>
                <w:b/>
                <w:szCs w:val="28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Default="00A8375F" w:rsidP="00A8375F">
            <w:pPr>
              <w:widowControl w:val="0"/>
              <w:shd w:val="clear" w:color="auto" w:fill="FFFFFF"/>
              <w:ind w:left="19" w:hanging="19"/>
              <w:jc w:val="center"/>
              <w:rPr>
                <w:rFonts w:eastAsia="Calibri" w:cs="Times New Roman"/>
                <w:b/>
                <w:szCs w:val="28"/>
              </w:rPr>
            </w:pPr>
            <w:r w:rsidRPr="00A8375F">
              <w:rPr>
                <w:rFonts w:eastAsia="Calibri" w:cs="Times New Roman"/>
                <w:b/>
                <w:szCs w:val="28"/>
              </w:rPr>
              <w:t>Тема учебного занятия</w:t>
            </w:r>
          </w:p>
          <w:p w:rsidR="005F6E16" w:rsidRPr="005F6E16" w:rsidRDefault="005F6E16" w:rsidP="00A8375F">
            <w:pPr>
              <w:widowControl w:val="0"/>
              <w:shd w:val="clear" w:color="auto" w:fill="FFFFFF"/>
              <w:ind w:left="19" w:hanging="1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Форма и тип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A8375F" w:rsidP="00A8375F">
            <w:pPr>
              <w:widowControl w:val="0"/>
              <w:ind w:hanging="13"/>
              <w:rPr>
                <w:rFonts w:eastAsia="Calibri" w:cs="Times New Roman"/>
                <w:b/>
                <w:color w:val="000000"/>
                <w:szCs w:val="28"/>
              </w:rPr>
            </w:pPr>
            <w:r w:rsidRPr="00A8375F">
              <w:rPr>
                <w:rFonts w:eastAsia="Calibri" w:cs="Times New Roman"/>
                <w:b/>
                <w:szCs w:val="28"/>
              </w:rPr>
              <w:t>Всего часов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A8375F" w:rsidP="00A8375F">
            <w:pPr>
              <w:widowControl w:val="0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A8375F">
              <w:rPr>
                <w:rFonts w:eastAsia="Calibri" w:cs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b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proofErr w:type="gramStart"/>
            <w:r w:rsidRPr="00A8375F">
              <w:rPr>
                <w:rFonts w:eastAsia="Times New Roman" w:cs="Times New Roman"/>
                <w:b/>
                <w:szCs w:val="28"/>
                <w:lang w:eastAsia="ru-RU"/>
              </w:rPr>
              <w:t>Воспитатель-ная</w:t>
            </w:r>
            <w:proofErr w:type="spellEnd"/>
            <w:proofErr w:type="gramEnd"/>
            <w:r w:rsidRPr="00A8375F">
              <w:rPr>
                <w:rFonts w:eastAsia="Times New Roman" w:cs="Times New Roman"/>
                <w:b/>
                <w:szCs w:val="28"/>
                <w:lang w:eastAsia="ru-RU"/>
              </w:rPr>
              <w:t xml:space="preserve"> работа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680598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План</w:t>
            </w:r>
            <w:proofErr w:type="gramStart"/>
            <w:r>
              <w:rPr>
                <w:rFonts w:eastAsia="Times New Roman" w:cs="Times New Roman"/>
                <w:b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b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b/>
                <w:szCs w:val="28"/>
                <w:lang w:eastAsia="ru-RU"/>
              </w:rPr>
              <w:t>Фак. дата</w:t>
            </w:r>
          </w:p>
        </w:tc>
      </w:tr>
      <w:tr w:rsidR="00A8375F" w:rsidRPr="00A8375F" w:rsidTr="005F6E16">
        <w:trPr>
          <w:trHeight w:val="6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A8375F" w:rsidP="00A8375F">
            <w:pPr>
              <w:widowControl w:val="0"/>
              <w:shd w:val="clear" w:color="auto" w:fill="FFFFFF"/>
              <w:jc w:val="center"/>
              <w:rPr>
                <w:rFonts w:eastAsia="Calibri" w:cs="Courier New"/>
                <w:b/>
                <w:color w:val="000000"/>
                <w:sz w:val="24"/>
                <w:szCs w:val="24"/>
              </w:rPr>
            </w:pPr>
            <w:r w:rsidRPr="00A8375F">
              <w:rPr>
                <w:rFonts w:eastAsia="Calibri" w:cs="Times New Roman"/>
                <w:b/>
                <w:sz w:val="22"/>
              </w:rPr>
              <w:t>Теоретическая часть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shd w:val="clear" w:color="auto" w:fill="FFFFFF"/>
              <w:ind w:left="19" w:hanging="19"/>
              <w:jc w:val="center"/>
              <w:rPr>
                <w:rFonts w:eastAsia="Calibri" w:cs="Courier New"/>
                <w:b/>
                <w:color w:val="000000"/>
                <w:sz w:val="24"/>
                <w:szCs w:val="24"/>
              </w:rPr>
            </w:pPr>
            <w:r w:rsidRPr="00A8375F">
              <w:rPr>
                <w:rFonts w:eastAsia="Calibri" w:cs="Times New Roman"/>
                <w:b/>
                <w:sz w:val="22"/>
              </w:rPr>
              <w:t>Практическая часть занятия</w:t>
            </w:r>
          </w:p>
          <w:p w:rsidR="00A8375F" w:rsidRPr="00A8375F" w:rsidRDefault="00A8375F" w:rsidP="00A8375F">
            <w:pPr>
              <w:widowControl w:val="0"/>
              <w:shd w:val="clear" w:color="auto" w:fill="FFFFFF"/>
              <w:rPr>
                <w:rFonts w:eastAsia="Calibri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75F" w:rsidRPr="00A8375F" w:rsidRDefault="00A8375F" w:rsidP="00A8375F">
            <w:pPr>
              <w:rPr>
                <w:rFonts w:eastAsia="Calibri" w:cs="Times New Roman"/>
                <w:b/>
                <w:szCs w:val="28"/>
              </w:rPr>
            </w:pPr>
          </w:p>
        </w:tc>
      </w:tr>
      <w:tr w:rsidR="00A8375F" w:rsidRPr="00A8375F" w:rsidTr="005F6E16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13B" w:rsidRPr="00A8375F" w:rsidTr="00A5513B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3B" w:rsidRPr="00A5513B" w:rsidRDefault="00A5513B" w:rsidP="00A5513B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«Живопись»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5F6E16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Углубление знаний </w:t>
            </w:r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основных и о составных цветах. Создание выразительных объекто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в в природе «Золотая осень»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5F6E16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5F6E16">
              <w:rPr>
                <w:rFonts w:eastAsia="Times New Roman" w:cs="Times New Roman"/>
                <w:sz w:val="24"/>
                <w:szCs w:val="24"/>
                <w:lang w:eastAsia="ru-RU"/>
              </w:rPr>
              <w:t>анятие -конкурс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Характеризовать художественные материалы и техники художественного творчества. Показ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5F6E16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E1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зарисовки природы цветными карандашами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осенней природы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любовь к творчеству и природе.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Углубление знаний о тёплых и холодных цветах. </w:t>
            </w:r>
            <w:r w:rsidR="005F6E16">
              <w:rPr>
                <w:rFonts w:eastAsia="Times New Roman" w:cs="Times New Roman"/>
                <w:sz w:val="24"/>
                <w:szCs w:val="24"/>
                <w:lang w:eastAsia="ru-RU"/>
              </w:rPr>
              <w:t>«Радуга и праздник красок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5F6E16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5F6E16">
              <w:rPr>
                <w:rFonts w:eastAsia="Times New Roman" w:cs="Times New Roman"/>
                <w:sz w:val="24"/>
                <w:szCs w:val="24"/>
                <w:lang w:eastAsia="ru-RU"/>
              </w:rPr>
              <w:t>анятие -конкурс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учащихся с семью цветами радуги.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радуги семью  цветами. (Гуашь)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радуги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у учащихся чувство красоты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16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Углубление знаний о контрасте теплых и холодных цветов. «</w:t>
            </w:r>
            <w:proofErr w:type="spell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Цветовушка</w:t>
            </w:r>
            <w:proofErr w:type="spell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». Красочный отпечаток. Нарисовать увиденное, домыслить изображение.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Познакомить учащихся с цветами лета, света  и тепла. 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E16" w:rsidRPr="00A8375F" w:rsidRDefault="005F6E16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картины И. Левитана «Золотая осень»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Классификация  основных цветов, их сравнение и различение. Выполнение набросков с натуры.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у учащихся правильное восприятие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2" w:rsidRPr="00A8375F" w:rsidRDefault="00A8375F" w:rsidP="00534AA2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Расширение опыта получения эмоционального изменения цвета путём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насыщения его ахроматической шкалой. «Гроза», «Снежная буря»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 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онкурс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.Просмотр картин «Гроза», «Снежная буря»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картин природы</w:t>
            </w:r>
            <w:r w:rsidR="00534AA2"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Анализ приема получения эмоционального изменения цвета путём насыщения его ахроматической шкалой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Прививать интерес и любовь к изобразительно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эмоциональной выразительностью глухих цветов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Занятие-викторина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Характеризовать особенности глухих цветов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цветов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оттенков одного цвета.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Моделирование пейзажей.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аккуратность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Теплая цветовая гамма. «Город солнца».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Изучить природу родного края.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природу.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Сравнение,  классификация и анализ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выполненных работ. Моделирование творческой выставки.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любовь к природе.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Холодная цветовая гамма. «Дворец Снежной королевы»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Занятие-конкурс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цветовой гаммой.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рисунка.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оттенков.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любовь к природе.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выразительных объектов природы. Создание композиции на тему: «Красота в природе»</w:t>
            </w:r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анятие-сказка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композицией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природы в различных цветах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выразительных средств 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этого вида искусства. 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любовь к природе.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сказочных персонажей.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 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технике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героев сказок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Моделирование сказочных героев. Анализ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умений использовать художественные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цветов.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Занятие-конкурс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особенностях работы фломастером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узоров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особенностей работы фломастером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умений использовать художественные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Роспись камней.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Занятие-конкурс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особенностях этой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узоров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Сравнение,  классификация и анализ 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выполненных работ. Моделирование </w:t>
            </w:r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творческой</w:t>
            </w:r>
            <w:proofErr w:type="gramEnd"/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выставки.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видеть прекрасное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5513B" w:rsidRPr="00A8375F" w:rsidTr="00A5513B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3B" w:rsidRPr="00A5513B" w:rsidRDefault="00A5513B" w:rsidP="00A5513B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«Графика» 10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8375F" w:rsidRPr="00A8375F" w:rsidTr="005F6E16">
        <w:trPr>
          <w:trHeight w:val="1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Освоение выразительности графической неразомкнутой линии, развитие динамики руки (проведе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ние пластичных, свободных </w:t>
            </w:r>
            <w:proofErr w:type="spell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линий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анятие-практикум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изображении неразомкнутой линии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свободных линий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выразительных средств этого вида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аккуратности, настойчивости, гибкости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Pa</w:t>
            </w:r>
            <w:proofErr w:type="gram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сширение</w:t>
            </w:r>
            <w:proofErr w:type="spell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представлений о контрасте толстой и тонкой линии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линиями этого 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линий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толстой и тонкой линий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самостоятельности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Продолжение освоения разного нажима на мягкий графический материал (карандаш) с целью получения тонового </w:t>
            </w:r>
            <w:proofErr w:type="spell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пятна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анятие-практикум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нажима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пятна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особенностей нажима на мягкий графический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аккуратности, настойчивости, гибкости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с техникой рисования цветными </w:t>
            </w:r>
            <w:proofErr w:type="spell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карандашами</w:t>
            </w:r>
            <w:proofErr w:type="gramStart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анятие-открытие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технике рисования карандашами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Рисование предметов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предметов цветными карандашами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видеть прекрасное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животных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Занятие-сказка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том, как научиться изображать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любимых игрушек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Моделирование сказочных героев. Анализ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любви к животным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птиц.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Занятие-сказка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Беседа о том, как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научиться изображать птиц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Изображение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любимых игрушек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Моделирование сказочных героев.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Анализ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любви к животным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2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предметов быта.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Названия предметов быта, их назначение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простым карандашом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предметов быта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бережного отношения к предметам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предметов быта.</w:t>
            </w:r>
            <w:r w:rsidR="00534A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Названия предметов быта, их назначение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простым карандашом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предметов быта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бережного отношения к предметам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52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портрета человека.</w:t>
            </w:r>
            <w:r w:rsidR="004150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изображения портрета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простым карандашом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портрета мамы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любви и уважения к своим родителям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52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портрета человека.</w:t>
            </w:r>
            <w:r w:rsidR="004150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изображения портрета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простым карандашом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Зарисовка портрета папы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любви и уважения к своим родителям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Тема «Скульптура»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навыка использования основных приёмов работы (</w:t>
            </w:r>
            <w:proofErr w:type="spell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защипление</w:t>
            </w:r>
            <w:proofErr w:type="spell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заминание</w:t>
            </w:r>
            <w:proofErr w:type="spell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, вдавливание и т.д.</w:t>
            </w:r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о скульптурными материалами. Лепка сказочных персонажей.</w:t>
            </w:r>
            <w:r w:rsidR="004150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Занятие-сказка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основных приёмах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Лепка сказочных героев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особенностей данного жанра искусства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навыков лепки по воображению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 пластикой плоской формы (изображение листьев),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приёмов передачи в объёмной форме фактуры. Лепка листьев. </w:t>
            </w:r>
            <w:r w:rsidR="00415052">
              <w:rPr>
                <w:rFonts w:eastAsia="Times New Roman" w:cs="Times New Roman"/>
                <w:sz w:val="24"/>
                <w:szCs w:val="24"/>
                <w:lang w:eastAsia="ru-RU"/>
              </w:rPr>
              <w:t>Занятие-сказка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инструментах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Лепка из пластилина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Моделирование композиции «Осенние листья».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Анализ выполненных работ, сравнений приемов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умений создавать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творческие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Лепка объемных форм.</w:t>
            </w:r>
            <w:r w:rsidR="004150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Занятие-сказка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«Объёмные формы»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Лепка из пластилина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Моделирование композиции «Овощи и фрукты».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Анализ выполненных работ, сравнений приемов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создавать творческие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5513B" w:rsidRPr="00A8375F" w:rsidTr="00A5513B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3B" w:rsidRPr="00A5513B" w:rsidRDefault="006E0405" w:rsidP="00A5513B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«Аппликация</w:t>
            </w:r>
            <w:r w:rsidR="00A5513B"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513B"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навыка использования техники обрывной аппликации.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Беседа об аппликациях </w:t>
            </w:r>
            <w:r w:rsidR="004150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бумаге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аппликаций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свойств бумаги, особенностей ее 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разновидностей. Моделирование правил по ТБ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работе с ножницами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умений использовать художественные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пейзажей.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видах аппликаций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осеннего пейзажа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и сравнение техник аппликации. Моделирование порядка выполнения 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аппликации. Анализ приемов работы с ножницами.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умений использовать художественные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архитектурных сооружений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архитектуре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Моделирование вырезной аппликации из цветной бумаги.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создавать творческие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овощей и фруктов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изображения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Зарисовки овощей и фруктов. Анализ и сравнение работ.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создавать творческие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13B8D" w:rsidRPr="00A8375F" w:rsidTr="00D9528A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8D" w:rsidRPr="00713B8D" w:rsidRDefault="00713B8D" w:rsidP="00713B8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Тема «Бумажная пластика»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выразительностью силуэтного вырезания формы.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Занятие-открытие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бумаге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свойств бумаги, особенностей ее разновидностей. Моделирование правил по ТБ 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при работе с ножницами.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умений и навыков работы с ножницами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Углубление представлений о получении объёма с помощью мятой бумаги.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Занятие-исследование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инструментах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приемов работы различными инструментами. Классификация приемов.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умений использовать художественные материалы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природных объектов (деревьев, кустов)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Занятие-конкурс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изображения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рисунка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Моделирование сюжетной работы «Мой любимый уголок парка». Анализ приемов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видеть прекрасное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«Работа с природными материалами»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Изображение домиков в лесу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>. Занятие-конкурс</w:t>
            </w:r>
          </w:p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изготовлении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поделок из природного материала. Подготовка материала к работе.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композиционного мышления и воображения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Изображение флота с парусами.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Занятие-конкурс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 методах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приемов работы с </w:t>
            </w:r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природными</w:t>
            </w:r>
            <w:proofErr w:type="gramEnd"/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материалами. Моделирование правил по ТБ.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композиционного мышления и воображения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713B8D" w:rsidRPr="00A8375F" w:rsidTr="00921100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8D" w:rsidRPr="00713B8D" w:rsidRDefault="00713B8D" w:rsidP="00713B8D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«Организация и обсуждение детских работ»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A837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8375F" w:rsidRPr="00A8375F" w:rsidTr="005F6E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3A1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Занятие-викторина</w:t>
            </w:r>
            <w:bookmarkStart w:id="18" w:name="_GoBack"/>
            <w:bookmarkEnd w:id="1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  <w:p w:rsidR="00A8375F" w:rsidRPr="00A8375F" w:rsidRDefault="00A8375F" w:rsidP="00A8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Моделирование композиций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75F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умений видеть прекрасное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DA5FF7" w:rsidP="00A837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F" w:rsidRPr="00A8375F" w:rsidRDefault="00A8375F" w:rsidP="00A837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A8375F" w:rsidRPr="00A8375F" w:rsidRDefault="00A8375F" w:rsidP="00A8375F">
      <w:pPr>
        <w:rPr>
          <w:rFonts w:eastAsia="Calibri" w:cs="Times New Roman"/>
          <w:b/>
          <w:sz w:val="22"/>
        </w:rPr>
      </w:pPr>
    </w:p>
    <w:p w:rsidR="00A8375F" w:rsidRPr="00A8375F" w:rsidRDefault="00A8375F" w:rsidP="00A8375F">
      <w:pPr>
        <w:rPr>
          <w:rFonts w:eastAsia="Calibri" w:cs="Times New Roman"/>
          <w:b/>
          <w:sz w:val="22"/>
        </w:rPr>
      </w:pPr>
    </w:p>
    <w:p w:rsidR="00A8375F" w:rsidRPr="00A8375F" w:rsidRDefault="00A8375F" w:rsidP="00A8375F">
      <w:pPr>
        <w:rPr>
          <w:rFonts w:eastAsia="Calibri" w:cs="Times New Roman"/>
          <w:b/>
          <w:sz w:val="22"/>
        </w:rPr>
      </w:pPr>
    </w:p>
    <w:p w:rsidR="00A8375F" w:rsidRPr="00A8375F" w:rsidRDefault="00A8375F" w:rsidP="00A8375F">
      <w:pPr>
        <w:rPr>
          <w:rFonts w:eastAsia="Calibri" w:cs="Times New Roman"/>
          <w:b/>
          <w:sz w:val="22"/>
        </w:rPr>
        <w:sectPr w:rsidR="00A8375F" w:rsidRPr="00A8375F" w:rsidSect="005F6E1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Calibri" w:cs="Times New Roman"/>
          <w:b/>
          <w:sz w:val="22"/>
        </w:rPr>
        <w:lastRenderedPageBreak/>
        <w:t xml:space="preserve">                       </w:t>
      </w:r>
      <w:r w:rsidR="00713B8D">
        <w:rPr>
          <w:rFonts w:eastAsia="Calibri" w:cs="Times New Roman"/>
          <w:b/>
          <w:sz w:val="22"/>
        </w:rPr>
        <w:t xml:space="preserve">                                   </w:t>
      </w: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Средства контроля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Итоги занятий могут быть подведены в форме отчётной выставки, научно-практических конференций, отчётного концерта или спектакля юных художников, мастеров народных промыслов и ремёсел с приглашением родителей детей, друзей, педагогов местных учебных заведений художественно-эстетического и прикладного профиля.</w:t>
      </w:r>
    </w:p>
    <w:p w:rsidR="00A8375F" w:rsidRPr="00A8375F" w:rsidRDefault="00A8375F" w:rsidP="00A8375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8375F" w:rsidRPr="00A8375F" w:rsidRDefault="00A8375F" w:rsidP="00A8375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 </w:t>
      </w:r>
      <w:r w:rsidR="00713B8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color w:val="000000"/>
          <w:sz w:val="24"/>
          <w:szCs w:val="24"/>
          <w:lang w:eastAsia="ru-RU"/>
        </w:rPr>
        <w:t>1. Материально-техническая база: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предметная среда (стенды, специальное оформление, выставки готовых работ, сменная информация);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оборудование: ножницы, лекало, резцы.  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шкаф для хранения изделий, материалов;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коробки для хранения остатков бумаги, ткани.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color w:val="000000"/>
          <w:sz w:val="24"/>
          <w:szCs w:val="24"/>
          <w:lang w:eastAsia="ru-RU"/>
        </w:rPr>
        <w:t>2. Методическое обеспечение: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пополнение периодической литературы и книг по темам;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дидактический материал;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наглядный материал (образцы готовых изделий, иллюстрации из журналов);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методическая литература:  журналы, книги по технологии,  учебные  пособия для детей.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color w:val="000000"/>
          <w:sz w:val="24"/>
          <w:szCs w:val="24"/>
          <w:lang w:eastAsia="ru-RU"/>
        </w:rPr>
        <w:t>3. Наличие кадровых работников: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учитель начальных классов.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8375F">
        <w:rPr>
          <w:rFonts w:eastAsia="Times New Roman" w:cs="Times New Roman"/>
          <w:b/>
          <w:color w:val="000000"/>
          <w:sz w:val="24"/>
          <w:szCs w:val="24"/>
          <w:lang w:eastAsia="ru-RU"/>
        </w:rPr>
        <w:t>4. Организационно-педагогические условия: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сотрудничество с другими коллективами;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комплексных занятий.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713B8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Список литературы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педагогов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Алексеева В. </w:t>
      </w:r>
      <w:proofErr w:type="gram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такое искусство / В. В. Алексеева. - М., 1991.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Алексахин Н. Постичь цветовую гармонию сердцем и умом // Дошкольное воспитание. – 1988 - № 3;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Алёхин А. </w:t>
      </w:r>
      <w:proofErr w:type="gram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Д.</w:t>
      </w:r>
      <w:proofErr w:type="gram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Когда начинается искусство / А. Д. Алёхин. - М., 1994.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Азбука аппликации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М., 2009.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Графика. Первые шаги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2009.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Живопись. Первые шаги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2009.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Изобразительное искусство: учебно-наглядное пособие для учащихся 1-4 классов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2003.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</w:t>
      </w:r>
      <w:proofErr w:type="gramStart"/>
      <w:r w:rsidRPr="00A837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Графика. Первые шаги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2009.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Живопись. Первые шаги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2009.</w:t>
      </w:r>
    </w:p>
    <w:p w:rsidR="00A8375F" w:rsidRPr="00A8375F" w:rsidRDefault="00A8375F" w:rsidP="00A83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Изобразительное искусство: учебно-наглядное пособие для учащихся 1-4 классов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2003.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Е. И. Озорные подружки-нитки: аппликация из ниток / Е. И. </w:t>
      </w:r>
      <w:proofErr w:type="spellStart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Коротеева.-М</w:t>
      </w:r>
      <w:proofErr w:type="spellEnd"/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., 2009.</w:t>
      </w:r>
    </w:p>
    <w:p w:rsidR="00A8375F" w:rsidRPr="00A8375F" w:rsidRDefault="00A8375F" w:rsidP="00A837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375F">
        <w:rPr>
          <w:rFonts w:eastAsia="Times New Roman" w:cs="Times New Roman"/>
          <w:color w:val="000000"/>
          <w:sz w:val="24"/>
          <w:szCs w:val="24"/>
          <w:lang w:eastAsia="ru-RU"/>
        </w:rPr>
        <w:t>живопись</w:t>
      </w:r>
    </w:p>
    <w:p w:rsidR="00A8375F" w:rsidRPr="00A8375F" w:rsidRDefault="00A8375F" w:rsidP="00A8375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7"/>
          <w:sz w:val="24"/>
          <w:szCs w:val="24"/>
          <w:lang w:eastAsia="ru-RU"/>
        </w:rPr>
      </w:pPr>
    </w:p>
    <w:p w:rsidR="00A8375F" w:rsidRPr="00A8375F" w:rsidRDefault="00A8375F" w:rsidP="00A8375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</w:p>
    <w:p w:rsidR="00A8375F" w:rsidRPr="00A8375F" w:rsidRDefault="00A8375F" w:rsidP="00A8375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</w:p>
    <w:p w:rsidR="00A8375F" w:rsidRPr="00A8375F" w:rsidRDefault="00A8375F" w:rsidP="00A8375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</w:p>
    <w:p w:rsidR="00A8375F" w:rsidRPr="00A8375F" w:rsidRDefault="00A8375F" w:rsidP="00A8375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</w:p>
    <w:p w:rsidR="00A8375F" w:rsidRPr="00A8375F" w:rsidRDefault="00A8375F" w:rsidP="00A8375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</w:p>
    <w:sectPr w:rsidR="00A8375F" w:rsidRPr="00A8375F" w:rsidSect="00A8375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3B" w:rsidRDefault="00A5513B" w:rsidP="00A5513B">
      <w:pPr>
        <w:spacing w:after="0" w:line="240" w:lineRule="auto"/>
      </w:pPr>
      <w:r>
        <w:separator/>
      </w:r>
    </w:p>
  </w:endnote>
  <w:endnote w:type="continuationSeparator" w:id="0">
    <w:p w:rsidR="00A5513B" w:rsidRDefault="00A5513B" w:rsidP="00A5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8962"/>
      <w:docPartObj>
        <w:docPartGallery w:val="Page Numbers (Bottom of Page)"/>
        <w:docPartUnique/>
      </w:docPartObj>
    </w:sdtPr>
    <w:sdtContent>
      <w:p w:rsidR="00A5513B" w:rsidRDefault="00A5513B">
        <w:pPr>
          <w:pStyle w:val="a5"/>
          <w:jc w:val="right"/>
        </w:pPr>
        <w:fldSimple w:instr=" PAGE   \* MERGEFORMAT ">
          <w:r w:rsidR="00E2542A">
            <w:rPr>
              <w:noProof/>
            </w:rPr>
            <w:t>6</w:t>
          </w:r>
        </w:fldSimple>
      </w:p>
    </w:sdtContent>
  </w:sdt>
  <w:p w:rsidR="00A5513B" w:rsidRDefault="00A551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3B" w:rsidRDefault="00A5513B" w:rsidP="00A5513B">
      <w:pPr>
        <w:spacing w:after="0" w:line="240" w:lineRule="auto"/>
      </w:pPr>
      <w:r>
        <w:separator/>
      </w:r>
    </w:p>
  </w:footnote>
  <w:footnote w:type="continuationSeparator" w:id="0">
    <w:p w:rsidR="00A5513B" w:rsidRDefault="00A5513B" w:rsidP="00A5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00D2"/>
    <w:multiLevelType w:val="hybridMultilevel"/>
    <w:tmpl w:val="D3BA1FCE"/>
    <w:lvl w:ilvl="0" w:tplc="EE00263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198071A"/>
    <w:multiLevelType w:val="hybridMultilevel"/>
    <w:tmpl w:val="7EEEF41C"/>
    <w:lvl w:ilvl="0" w:tplc="40009D8C">
      <w:start w:val="7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75F"/>
    <w:rsid w:val="00025BF0"/>
    <w:rsid w:val="001C5F56"/>
    <w:rsid w:val="00373AFB"/>
    <w:rsid w:val="003A11CD"/>
    <w:rsid w:val="00415052"/>
    <w:rsid w:val="00534AA2"/>
    <w:rsid w:val="005F6E16"/>
    <w:rsid w:val="00680598"/>
    <w:rsid w:val="006B3AD9"/>
    <w:rsid w:val="006E0405"/>
    <w:rsid w:val="00713B8D"/>
    <w:rsid w:val="009874E2"/>
    <w:rsid w:val="00A5513B"/>
    <w:rsid w:val="00A8375F"/>
    <w:rsid w:val="00B771A2"/>
    <w:rsid w:val="00DA5FF7"/>
    <w:rsid w:val="00E2542A"/>
    <w:rsid w:val="00F6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13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5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13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11</cp:revision>
  <dcterms:created xsi:type="dcterms:W3CDTF">2014-09-20T16:50:00Z</dcterms:created>
  <dcterms:modified xsi:type="dcterms:W3CDTF">2014-11-11T13:00:00Z</dcterms:modified>
</cp:coreProperties>
</file>