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E" w:rsidRDefault="00F82065" w:rsidP="00014FAE">
      <w:pPr>
        <w:pStyle w:val="40"/>
        <w:jc w:val="left"/>
        <w:rPr>
          <w:b/>
          <w:i/>
        </w:rPr>
      </w:pPr>
      <w:r w:rsidRPr="00F82065">
        <w:rPr>
          <w:b/>
          <w:i/>
        </w:rPr>
        <w:t xml:space="preserve">Тема: </w:t>
      </w:r>
    </w:p>
    <w:p w:rsidR="00F82065" w:rsidRDefault="00F82065" w:rsidP="00F82065">
      <w:pPr>
        <w:pStyle w:val="40"/>
        <w:jc w:val="center"/>
        <w:rPr>
          <w:b/>
          <w:i/>
        </w:rPr>
      </w:pPr>
      <w:r w:rsidRPr="00F82065">
        <w:rPr>
          <w:b/>
          <w:i/>
        </w:rPr>
        <w:t>«</w:t>
      </w:r>
      <w:r w:rsidR="00690473">
        <w:rPr>
          <w:b/>
          <w:i/>
        </w:rPr>
        <w:t>Идея развития а</w:t>
      </w:r>
      <w:r w:rsidRPr="00F82065">
        <w:rPr>
          <w:b/>
          <w:i/>
        </w:rPr>
        <w:t>ктивност</w:t>
      </w:r>
      <w:r w:rsidR="00690473">
        <w:rPr>
          <w:b/>
          <w:i/>
        </w:rPr>
        <w:t>и</w:t>
      </w:r>
      <w:r w:rsidRPr="00F82065">
        <w:rPr>
          <w:b/>
          <w:i/>
        </w:rPr>
        <w:t xml:space="preserve"> </w:t>
      </w:r>
      <w:r w:rsidR="002775BF">
        <w:rPr>
          <w:b/>
          <w:i/>
        </w:rPr>
        <w:t>об</w:t>
      </w:r>
      <w:r w:rsidRPr="00F82065">
        <w:rPr>
          <w:b/>
          <w:i/>
        </w:rPr>
        <w:t>уча</w:t>
      </w:r>
      <w:r w:rsidR="002775BF">
        <w:rPr>
          <w:b/>
          <w:i/>
        </w:rPr>
        <w:t>ю</w:t>
      </w:r>
      <w:r w:rsidRPr="00F82065">
        <w:rPr>
          <w:b/>
          <w:i/>
        </w:rPr>
        <w:t xml:space="preserve">щихся в </w:t>
      </w:r>
      <w:r w:rsidR="00690473">
        <w:rPr>
          <w:b/>
          <w:i/>
        </w:rPr>
        <w:t>педагогике</w:t>
      </w:r>
      <w:r w:rsidRPr="00F82065">
        <w:rPr>
          <w:b/>
          <w:i/>
        </w:rPr>
        <w:t>»</w:t>
      </w:r>
    </w:p>
    <w:p w:rsidR="002775BF" w:rsidRPr="00F82065" w:rsidRDefault="002775BF" w:rsidP="002775BF">
      <w:pPr>
        <w:pStyle w:val="40"/>
        <w:jc w:val="right"/>
        <w:rPr>
          <w:b/>
          <w:i/>
        </w:rPr>
      </w:pPr>
      <w:r>
        <w:rPr>
          <w:b/>
          <w:i/>
        </w:rPr>
        <w:t>Никитенко Н.А.</w:t>
      </w:r>
    </w:p>
    <w:p w:rsidR="00896716" w:rsidRPr="004321D7" w:rsidRDefault="0098262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</w:t>
      </w:r>
      <w:r w:rsidR="0045676F" w:rsidRPr="004321D7">
        <w:rPr>
          <w:sz w:val="24"/>
          <w:szCs w:val="24"/>
        </w:rPr>
        <w:t>Проблема активности</w:t>
      </w:r>
      <w:r w:rsidR="002775BF">
        <w:rPr>
          <w:sz w:val="24"/>
          <w:szCs w:val="24"/>
        </w:rPr>
        <w:t xml:space="preserve"> обучающихся</w:t>
      </w:r>
      <w:r w:rsidR="0045676F" w:rsidRPr="004321D7">
        <w:rPr>
          <w:sz w:val="24"/>
          <w:szCs w:val="24"/>
        </w:rPr>
        <w:t>, развития самостоятельности и творчества была и остаётся одной из актуальных задач педагогики. Обучающийся включается в процесс учебной деятельности с разной степенью активности. Данной проблеме посвящены многие исследования, проводимые в педагогической науке и практике, ряд педагогов-исследователей останавливался на изучении активности ребёнка, её роли в процессе развития.</w:t>
      </w:r>
    </w:p>
    <w:p w:rsidR="00CB5D1B" w:rsidRPr="004321D7" w:rsidRDefault="00CB5D1B" w:rsidP="004321D7">
      <w:pPr>
        <w:pStyle w:val="40"/>
        <w:rPr>
          <w:bCs/>
          <w:sz w:val="24"/>
          <w:szCs w:val="24"/>
        </w:rPr>
      </w:pPr>
      <w:r w:rsidRPr="004321D7">
        <w:rPr>
          <w:sz w:val="24"/>
          <w:szCs w:val="24"/>
        </w:rPr>
        <w:t xml:space="preserve">     Идея активности личности в обучении находила отражение в работах А. Дистервега, П. Ф. Каптерева, Я. А. Коменского, Ж. Ж. Руссо, Л. Н. Толстого, К. Д. Ушинского и др.</w:t>
      </w:r>
    </w:p>
    <w:p w:rsidR="003F1EC9" w:rsidRPr="004321D7" w:rsidRDefault="00071FE1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</w:t>
      </w:r>
      <w:r w:rsidR="0098262F" w:rsidRPr="004321D7">
        <w:rPr>
          <w:sz w:val="24"/>
          <w:szCs w:val="24"/>
        </w:rPr>
        <w:t xml:space="preserve"> </w:t>
      </w:r>
      <w:r w:rsidRPr="004321D7">
        <w:rPr>
          <w:sz w:val="24"/>
          <w:szCs w:val="24"/>
        </w:rPr>
        <w:t xml:space="preserve">   </w:t>
      </w:r>
      <w:r w:rsidR="0045676F" w:rsidRPr="004321D7">
        <w:rPr>
          <w:sz w:val="24"/>
          <w:szCs w:val="24"/>
        </w:rPr>
        <w:t xml:space="preserve">Начиная с 60-х годов </w:t>
      </w:r>
      <w:r w:rsidR="0045676F" w:rsidRPr="004321D7">
        <w:rPr>
          <w:sz w:val="24"/>
          <w:szCs w:val="24"/>
          <w:lang w:val="en-US"/>
        </w:rPr>
        <w:t>XX</w:t>
      </w:r>
      <w:r w:rsidR="0045676F" w:rsidRPr="004321D7">
        <w:rPr>
          <w:sz w:val="24"/>
          <w:szCs w:val="24"/>
        </w:rPr>
        <w:t xml:space="preserve"> века в дидактике возникает поиск путей развития активности учащихся в процессе обучения.</w:t>
      </w:r>
    </w:p>
    <w:p w:rsidR="0045676F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</w:t>
      </w:r>
      <w:r w:rsidR="00071FE1" w:rsidRPr="004321D7">
        <w:rPr>
          <w:sz w:val="24"/>
          <w:szCs w:val="24"/>
        </w:rPr>
        <w:t xml:space="preserve"> </w:t>
      </w:r>
      <w:r w:rsidR="0045676F" w:rsidRPr="004321D7">
        <w:rPr>
          <w:sz w:val="24"/>
          <w:szCs w:val="24"/>
        </w:rPr>
        <w:t xml:space="preserve">В 60-е – 70-е годы </w:t>
      </w:r>
      <w:r w:rsidR="0045676F" w:rsidRPr="004321D7">
        <w:rPr>
          <w:sz w:val="24"/>
          <w:szCs w:val="24"/>
          <w:lang w:val="en-US"/>
        </w:rPr>
        <w:t>XX</w:t>
      </w:r>
      <w:r w:rsidR="0045676F" w:rsidRPr="004321D7">
        <w:rPr>
          <w:sz w:val="24"/>
          <w:szCs w:val="24"/>
        </w:rPr>
        <w:t xml:space="preserve"> века М. А. Даниловым был сформулирован закон активности. М. А. Данилов подчёркивал, что учебный процесс не должен строиться так, чтобы достигалось простое усвоение программного материала. Учителя не должны ограничиваться в своей работе «воспроизводящей активностью», пересказывая учебный материал.</w:t>
      </w:r>
      <w:r w:rsidR="00071FE1" w:rsidRPr="004321D7">
        <w:rPr>
          <w:sz w:val="24"/>
          <w:szCs w:val="24"/>
        </w:rPr>
        <w:t xml:space="preserve"> Напротив, у</w:t>
      </w:r>
      <w:r w:rsidR="0045676F" w:rsidRPr="004321D7">
        <w:rPr>
          <w:sz w:val="24"/>
          <w:szCs w:val="24"/>
        </w:rPr>
        <w:t>читель должен ставить ученика в условия, побуждающие его самого мыслить. Наиболее ценные результаты достигаются тогда, когда воспитание познавательной и практической активности учащихся сочетаются с развитием их самостоятельности. Ценны при этом самостоятельные поиски ответа, исследование объективной действительности. Активность и самостоятельность в приобретении новых знаний на основе имеющихся жизненных представлений, усвоенных ранее знаний, изучение учебника и других источников также способствуют развитию активности и самостоятельности учащихся. При этом очень важную роль играет система вопросов и заданий учителя, побуждающих школьника к самостоятельному поиску нужных фактов и аргументированных выводов</w:t>
      </w:r>
      <w:r w:rsidR="00F004B7" w:rsidRPr="004321D7">
        <w:rPr>
          <w:sz w:val="24"/>
          <w:szCs w:val="24"/>
        </w:rPr>
        <w:t>.</w:t>
      </w:r>
    </w:p>
    <w:p w:rsidR="00B549AA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В 70-е годы </w:t>
      </w:r>
      <w:r w:rsidRPr="004321D7">
        <w:rPr>
          <w:sz w:val="24"/>
          <w:szCs w:val="24"/>
          <w:lang w:val="en-US"/>
        </w:rPr>
        <w:t>XX</w:t>
      </w:r>
      <w:r w:rsidRPr="004321D7">
        <w:rPr>
          <w:sz w:val="24"/>
          <w:szCs w:val="24"/>
        </w:rPr>
        <w:t xml:space="preserve"> века интерес к проблеме активности в обучении возрос, появились официальные установки школьной политики.</w:t>
      </w:r>
    </w:p>
    <w:p w:rsidR="00B549AA" w:rsidRPr="004321D7" w:rsidRDefault="00B549AA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Принцип активности получил реализацию в ряде компонентов учебных программ (пояснительных записках, рекомендациях учителям). Большое внимание в изучаемый период уделялось политическому воспитанию, формированию коммунистических ценностей, «воспитанию человека – строителя коммунистического общества», подчёркивалось, что воспитать гармонично развитую активную личность можно только </w:t>
      </w:r>
      <w:r w:rsidRPr="004321D7">
        <w:rPr>
          <w:sz w:val="24"/>
          <w:szCs w:val="24"/>
        </w:rPr>
        <w:lastRenderedPageBreak/>
        <w:t>в коммунистическом обществе. Наряду с этим, внедрение новых программ должно было не только соответствовать уровню «строителя коммунизма» и социальному заказу, но и одновременно способствовать развитию активной личности, быть направлено на развитие самостоятельности, творческого начала.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Способствовали динамическому развитию теории и практики активизации обучения и такие факторы, как массовое «внедрение» Министерством просвещения и АПН СССР теории оптимизации в практику учебно-воспитательного процесса, а также разработка и введение в школьное обучение «педагогически усовершенствованных» учебных программ. Ю. К. Бабанским была разработана «теория оптимизации </w:t>
      </w:r>
      <w:r w:rsidRPr="004321D7">
        <w:rPr>
          <w:spacing w:val="1"/>
          <w:sz w:val="24"/>
          <w:szCs w:val="24"/>
        </w:rPr>
        <w:t xml:space="preserve">учебно-воспитательного процесса». Оптимизация обучения рассматривалась </w:t>
      </w:r>
      <w:r w:rsidRPr="004321D7">
        <w:rPr>
          <w:sz w:val="24"/>
          <w:szCs w:val="24"/>
        </w:rPr>
        <w:t xml:space="preserve">как вариант активизации обучения, </w:t>
      </w:r>
      <w:r w:rsidRPr="004321D7">
        <w:rPr>
          <w:spacing w:val="7"/>
          <w:sz w:val="24"/>
          <w:szCs w:val="24"/>
        </w:rPr>
        <w:t xml:space="preserve">комплекс способов педагогической деятельности, ориентированной </w:t>
      </w:r>
      <w:r w:rsidRPr="004321D7">
        <w:rPr>
          <w:sz w:val="24"/>
          <w:szCs w:val="24"/>
        </w:rPr>
        <w:t>на единство образовательной, развивающей, воспитывающей функций учебного процесса.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b/>
          <w:sz w:val="24"/>
          <w:szCs w:val="24"/>
        </w:rPr>
        <w:t xml:space="preserve">     </w:t>
      </w:r>
      <w:r w:rsidRPr="004321D7">
        <w:rPr>
          <w:sz w:val="24"/>
          <w:szCs w:val="24"/>
        </w:rPr>
        <w:t>Термины «активизация обучения», «активизация познаватель</w:t>
      </w:r>
      <w:r w:rsidRPr="004321D7">
        <w:rPr>
          <w:spacing w:val="6"/>
          <w:sz w:val="24"/>
          <w:szCs w:val="24"/>
        </w:rPr>
        <w:t xml:space="preserve">ной деятельности», «активизация учебного познания», «активизация </w:t>
      </w:r>
      <w:r w:rsidRPr="004321D7">
        <w:rPr>
          <w:spacing w:val="10"/>
          <w:sz w:val="24"/>
          <w:szCs w:val="24"/>
        </w:rPr>
        <w:t xml:space="preserve">учебной деятельности» получили широкое распространение в </w:t>
      </w:r>
      <w:r w:rsidRPr="004321D7">
        <w:rPr>
          <w:sz w:val="24"/>
          <w:szCs w:val="24"/>
        </w:rPr>
        <w:t>школьной практике.</w:t>
      </w:r>
    </w:p>
    <w:p w:rsidR="003F1EC9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В исследованиях В. А. Давыденко, посвященных изучению развития идей активности учащихся в обучении середины 70-х - середины 80-х годов </w:t>
      </w:r>
      <w:r w:rsidRPr="004321D7">
        <w:rPr>
          <w:sz w:val="24"/>
          <w:szCs w:val="24"/>
          <w:lang w:val="en-US"/>
        </w:rPr>
        <w:t>XX</w:t>
      </w:r>
      <w:r w:rsidRPr="004321D7">
        <w:rPr>
          <w:sz w:val="24"/>
          <w:szCs w:val="24"/>
        </w:rPr>
        <w:t xml:space="preserve"> века, анализируется развитие категориального аппарата и дифференциация понятий «познавательная активность», «познавательная самостоятельность», «творческая активность». </w:t>
      </w:r>
      <w:r w:rsidRPr="004321D7">
        <w:rPr>
          <w:spacing w:val="4"/>
          <w:sz w:val="24"/>
          <w:szCs w:val="24"/>
        </w:rPr>
        <w:t xml:space="preserve">Исследования показали, что понятие «познавательная самостоятельность» </w:t>
      </w:r>
      <w:r w:rsidRPr="004321D7">
        <w:rPr>
          <w:sz w:val="24"/>
          <w:szCs w:val="24"/>
        </w:rPr>
        <w:t>обычно использовалось при фиксировании и описании уровней ак</w:t>
      </w:r>
      <w:r w:rsidRPr="004321D7">
        <w:rPr>
          <w:spacing w:val="4"/>
          <w:sz w:val="24"/>
          <w:szCs w:val="24"/>
        </w:rPr>
        <w:t>тивности и раскрывалось как многоуровневый компонент познава</w:t>
      </w:r>
      <w:r w:rsidRPr="004321D7">
        <w:rPr>
          <w:spacing w:val="6"/>
          <w:sz w:val="24"/>
          <w:szCs w:val="24"/>
        </w:rPr>
        <w:t>тельной активности.</w:t>
      </w:r>
    </w:p>
    <w:p w:rsidR="003F1EC9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В попытках идентифицировать феномен «познавательная само</w:t>
      </w:r>
      <w:r w:rsidRPr="004321D7">
        <w:rPr>
          <w:sz w:val="24"/>
          <w:szCs w:val="24"/>
        </w:rPr>
        <w:softHyphen/>
      </w:r>
      <w:r w:rsidRPr="004321D7">
        <w:rPr>
          <w:spacing w:val="7"/>
          <w:sz w:val="24"/>
          <w:szCs w:val="24"/>
        </w:rPr>
        <w:t>стоятельность» интересна тенденция ставить наличие данного ка</w:t>
      </w:r>
      <w:r w:rsidRPr="004321D7">
        <w:rPr>
          <w:sz w:val="24"/>
          <w:szCs w:val="24"/>
        </w:rPr>
        <w:t xml:space="preserve">чества личности ученика в зависимость от наличия или отсутствия </w:t>
      </w:r>
      <w:r w:rsidRPr="004321D7">
        <w:rPr>
          <w:spacing w:val="9"/>
          <w:sz w:val="24"/>
          <w:szCs w:val="24"/>
        </w:rPr>
        <w:t xml:space="preserve">педагогического руководства учением. В этой связи утверждалось, </w:t>
      </w:r>
      <w:r w:rsidRPr="004321D7">
        <w:rPr>
          <w:spacing w:val="7"/>
          <w:sz w:val="24"/>
          <w:szCs w:val="24"/>
        </w:rPr>
        <w:t>что сущность самостоятельности - в способности субъекта действо</w:t>
      </w:r>
      <w:r w:rsidRPr="004321D7">
        <w:rPr>
          <w:spacing w:val="2"/>
          <w:sz w:val="24"/>
          <w:szCs w:val="24"/>
        </w:rPr>
        <w:t>вать без посторонней помощи со стороны</w:t>
      </w:r>
      <w:r w:rsidRPr="004321D7">
        <w:rPr>
          <w:spacing w:val="11"/>
          <w:sz w:val="24"/>
          <w:szCs w:val="24"/>
        </w:rPr>
        <w:t xml:space="preserve">, а признаком «самостоятельной работы» учащихся считалось </w:t>
      </w:r>
      <w:r w:rsidRPr="004321D7">
        <w:rPr>
          <w:sz w:val="24"/>
          <w:szCs w:val="24"/>
        </w:rPr>
        <w:t>ее выполнение без вмешательства со стороны.</w:t>
      </w:r>
    </w:p>
    <w:p w:rsidR="003F1EC9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Показателями познавательной самостоятельности считалось: </w:t>
      </w:r>
      <w:r w:rsidRPr="004321D7">
        <w:rPr>
          <w:spacing w:val="4"/>
          <w:sz w:val="24"/>
          <w:szCs w:val="24"/>
        </w:rPr>
        <w:t>умение самостоятельно работать с различными источниками инфор</w:t>
      </w:r>
      <w:r w:rsidRPr="004321D7">
        <w:rPr>
          <w:spacing w:val="6"/>
          <w:sz w:val="24"/>
          <w:szCs w:val="24"/>
        </w:rPr>
        <w:t xml:space="preserve">мации, применять полученные знания в практической деятельности; </w:t>
      </w:r>
      <w:r w:rsidRPr="004321D7">
        <w:rPr>
          <w:spacing w:val="2"/>
          <w:sz w:val="24"/>
          <w:szCs w:val="24"/>
        </w:rPr>
        <w:t xml:space="preserve">наличие познавательного интереса, внутренних мотивов учебной </w:t>
      </w:r>
      <w:r w:rsidRPr="004321D7">
        <w:rPr>
          <w:spacing w:val="6"/>
          <w:sz w:val="24"/>
          <w:szCs w:val="24"/>
        </w:rPr>
        <w:t>деятельности, потребности в приобретении знаний.</w:t>
      </w:r>
    </w:p>
    <w:p w:rsidR="003F1EC9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Фиксируются уровни развития познавательной самостоятельности в условиях специально направленной опытно-экспериментальной работы. Первый </w:t>
      </w:r>
      <w:r w:rsidRPr="004321D7">
        <w:rPr>
          <w:spacing w:val="4"/>
          <w:sz w:val="24"/>
          <w:szCs w:val="24"/>
        </w:rPr>
        <w:t xml:space="preserve">уровень - </w:t>
      </w:r>
      <w:r w:rsidRPr="004321D7">
        <w:rPr>
          <w:spacing w:val="4"/>
          <w:sz w:val="24"/>
          <w:szCs w:val="24"/>
        </w:rPr>
        <w:lastRenderedPageBreak/>
        <w:t xml:space="preserve">копирующая самостоятельность, предполагающая наличие </w:t>
      </w:r>
      <w:r w:rsidRPr="004321D7">
        <w:rPr>
          <w:spacing w:val="8"/>
          <w:sz w:val="24"/>
          <w:szCs w:val="24"/>
        </w:rPr>
        <w:t xml:space="preserve">простейших переносов с фронтальной формы деятельности всего </w:t>
      </w:r>
      <w:r w:rsidRPr="004321D7">
        <w:rPr>
          <w:sz w:val="24"/>
          <w:szCs w:val="24"/>
        </w:rPr>
        <w:t xml:space="preserve">класса в индивидуальную деятельность каждого школьника. Второй </w:t>
      </w:r>
      <w:r w:rsidRPr="004321D7">
        <w:rPr>
          <w:spacing w:val="6"/>
          <w:sz w:val="24"/>
          <w:szCs w:val="24"/>
        </w:rPr>
        <w:t>уровень - воспроизводяще-творческая самостоятельность, при кото</w:t>
      </w:r>
      <w:r w:rsidRPr="004321D7">
        <w:rPr>
          <w:spacing w:val="4"/>
          <w:sz w:val="24"/>
          <w:szCs w:val="24"/>
        </w:rPr>
        <w:t>рой выявляется способность ученика к самостоятельному воспроиз</w:t>
      </w:r>
      <w:r w:rsidRPr="004321D7">
        <w:rPr>
          <w:spacing w:val="2"/>
          <w:sz w:val="24"/>
          <w:szCs w:val="24"/>
        </w:rPr>
        <w:t xml:space="preserve">ведению основных методов по выбору и использованию нужного для </w:t>
      </w:r>
      <w:r w:rsidRPr="004321D7">
        <w:rPr>
          <w:spacing w:val="8"/>
          <w:sz w:val="24"/>
          <w:szCs w:val="24"/>
        </w:rPr>
        <w:t xml:space="preserve">переноса с известного на более далекое «внешнее», но сходное но </w:t>
      </w:r>
      <w:r w:rsidRPr="004321D7">
        <w:rPr>
          <w:sz w:val="24"/>
          <w:szCs w:val="24"/>
        </w:rPr>
        <w:t>своей сути. Третий уровень - творчески-конструктивная самостоя</w:t>
      </w:r>
      <w:r w:rsidRPr="004321D7">
        <w:rPr>
          <w:spacing w:val="9"/>
          <w:sz w:val="24"/>
          <w:szCs w:val="24"/>
        </w:rPr>
        <w:t xml:space="preserve">тельность, т. е способность конструктивно создавать новые методы </w:t>
      </w:r>
      <w:r w:rsidRPr="004321D7">
        <w:rPr>
          <w:spacing w:val="4"/>
          <w:sz w:val="24"/>
          <w:szCs w:val="24"/>
        </w:rPr>
        <w:t xml:space="preserve">переработки уже усвоенного с целью выработки инструментария для </w:t>
      </w:r>
      <w:r w:rsidRPr="004321D7">
        <w:rPr>
          <w:spacing w:val="6"/>
          <w:sz w:val="24"/>
          <w:szCs w:val="24"/>
        </w:rPr>
        <w:t>познания неизвестного.</w:t>
      </w:r>
    </w:p>
    <w:p w:rsidR="003F1EC9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Основой познавательной самостоятельности является познавательная активность; познавательная самостоятельность уча</w:t>
      </w:r>
      <w:r w:rsidRPr="004321D7">
        <w:rPr>
          <w:spacing w:val="6"/>
          <w:sz w:val="24"/>
          <w:szCs w:val="24"/>
        </w:rPr>
        <w:t>щихся проявляется в учебном процессе лишь при достаточно высо</w:t>
      </w:r>
      <w:r w:rsidRPr="004321D7">
        <w:rPr>
          <w:sz w:val="24"/>
          <w:szCs w:val="24"/>
        </w:rPr>
        <w:t>кой степени познавательной активности; наивысшую степень познавательной самостоятельности учащиеся проявляют в работах творче</w:t>
      </w:r>
      <w:r w:rsidRPr="004321D7">
        <w:rPr>
          <w:spacing w:val="4"/>
          <w:sz w:val="24"/>
          <w:szCs w:val="24"/>
        </w:rPr>
        <w:t xml:space="preserve">ского характера; формирование познавательной самостоятельности </w:t>
      </w:r>
      <w:r w:rsidRPr="004321D7">
        <w:rPr>
          <w:spacing w:val="2"/>
          <w:sz w:val="24"/>
          <w:szCs w:val="24"/>
        </w:rPr>
        <w:t xml:space="preserve">происходит в самостоятельной познавательной деятельности, формой </w:t>
      </w:r>
      <w:r w:rsidRPr="004321D7">
        <w:rPr>
          <w:spacing w:val="7"/>
          <w:sz w:val="24"/>
          <w:szCs w:val="24"/>
        </w:rPr>
        <w:t xml:space="preserve">организации которой является самостоятельная работа учащихся. </w:t>
      </w:r>
      <w:r w:rsidRPr="004321D7">
        <w:rPr>
          <w:spacing w:val="2"/>
          <w:sz w:val="24"/>
          <w:szCs w:val="24"/>
        </w:rPr>
        <w:t>Кроме того, в познавательной самостоятельности выделены и ее су</w:t>
      </w:r>
      <w:r w:rsidRPr="004321D7">
        <w:rPr>
          <w:sz w:val="24"/>
          <w:szCs w:val="24"/>
        </w:rPr>
        <w:t>щественные компоненты: мотивационный, содержательно - операци</w:t>
      </w:r>
      <w:r w:rsidRPr="004321D7">
        <w:rPr>
          <w:spacing w:val="6"/>
          <w:sz w:val="24"/>
          <w:szCs w:val="24"/>
        </w:rPr>
        <w:t>онный и волевой.</w:t>
      </w:r>
    </w:p>
    <w:p w:rsidR="003F1EC9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Другим видовым, по отношению к родовому понятию «познавательная активность» было понятие «творческая </w:t>
      </w:r>
      <w:r w:rsidRPr="004321D7">
        <w:rPr>
          <w:spacing w:val="10"/>
          <w:sz w:val="24"/>
          <w:szCs w:val="24"/>
        </w:rPr>
        <w:t xml:space="preserve">активность», как близкие по смыслу, использовались термины </w:t>
      </w:r>
      <w:r w:rsidRPr="004321D7">
        <w:rPr>
          <w:spacing w:val="8"/>
          <w:sz w:val="24"/>
          <w:szCs w:val="24"/>
        </w:rPr>
        <w:t xml:space="preserve">«творческая познавательная деятельность», «творчество». По сути, </w:t>
      </w:r>
      <w:r w:rsidRPr="004321D7">
        <w:rPr>
          <w:sz w:val="24"/>
          <w:szCs w:val="24"/>
        </w:rPr>
        <w:t xml:space="preserve">ими фиксировались уровни развития познавательной активности и </w:t>
      </w:r>
      <w:r w:rsidRPr="004321D7">
        <w:rPr>
          <w:spacing w:val="8"/>
          <w:sz w:val="24"/>
          <w:szCs w:val="24"/>
        </w:rPr>
        <w:t>самостоятельности, этапы движения ученика в направлении разви</w:t>
      </w:r>
      <w:r w:rsidRPr="004321D7">
        <w:rPr>
          <w:sz w:val="24"/>
          <w:szCs w:val="24"/>
        </w:rPr>
        <w:t>тия творческой активности: от репродуктивно-подражательной ак</w:t>
      </w:r>
      <w:r w:rsidRPr="004321D7">
        <w:rPr>
          <w:spacing w:val="8"/>
          <w:sz w:val="24"/>
          <w:szCs w:val="24"/>
        </w:rPr>
        <w:t xml:space="preserve">тивности </w:t>
      </w:r>
      <w:r w:rsidRPr="004321D7">
        <w:rPr>
          <w:sz w:val="24"/>
          <w:szCs w:val="24"/>
        </w:rPr>
        <w:t>к поисково-исполнительской активности, и, наконец, к твор</w:t>
      </w:r>
      <w:r w:rsidRPr="004321D7">
        <w:rPr>
          <w:spacing w:val="8"/>
          <w:sz w:val="24"/>
          <w:szCs w:val="24"/>
        </w:rPr>
        <w:t>ческой активности</w:t>
      </w:r>
      <w:r w:rsidRPr="004321D7">
        <w:rPr>
          <w:sz w:val="24"/>
          <w:szCs w:val="24"/>
        </w:rPr>
        <w:t>.</w:t>
      </w:r>
    </w:p>
    <w:p w:rsidR="0045676F" w:rsidRPr="004321D7" w:rsidRDefault="00487220" w:rsidP="00F82065">
      <w:pPr>
        <w:pStyle w:val="40"/>
        <w:ind w:firstLine="284"/>
        <w:rPr>
          <w:i/>
          <w:sz w:val="24"/>
          <w:szCs w:val="24"/>
        </w:rPr>
      </w:pPr>
      <w:r w:rsidRPr="004321D7">
        <w:rPr>
          <w:sz w:val="24"/>
          <w:szCs w:val="24"/>
        </w:rPr>
        <w:t>У</w:t>
      </w:r>
      <w:r w:rsidR="0045676F" w:rsidRPr="004321D7">
        <w:rPr>
          <w:sz w:val="24"/>
          <w:szCs w:val="24"/>
        </w:rPr>
        <w:t xml:space="preserve">ровни развития познавательной активности и самостоятельности учащихся предлагала рассматривать применительно к школьнику, опираясь на психолого-педагогические исследования и Г. И. Щукина: </w:t>
      </w:r>
      <w:r w:rsidR="0045676F" w:rsidRPr="004321D7">
        <w:rPr>
          <w:i/>
          <w:sz w:val="24"/>
          <w:szCs w:val="24"/>
        </w:rPr>
        <w:t xml:space="preserve">репродуктивно-подражательный, поисково-исполнительский </w:t>
      </w:r>
      <w:r w:rsidR="0045676F" w:rsidRPr="004321D7">
        <w:rPr>
          <w:sz w:val="24"/>
          <w:szCs w:val="24"/>
        </w:rPr>
        <w:t xml:space="preserve">и </w:t>
      </w:r>
      <w:r w:rsidR="0045676F" w:rsidRPr="004321D7">
        <w:rPr>
          <w:i/>
          <w:sz w:val="24"/>
          <w:szCs w:val="24"/>
        </w:rPr>
        <w:t>творческий</w:t>
      </w:r>
      <w:r w:rsidRPr="004321D7">
        <w:rPr>
          <w:i/>
          <w:sz w:val="24"/>
          <w:szCs w:val="24"/>
        </w:rPr>
        <w:t>.</w:t>
      </w:r>
    </w:p>
    <w:p w:rsidR="0045676F" w:rsidRPr="004321D7" w:rsidRDefault="00487220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</w:t>
      </w:r>
      <w:r w:rsidR="0045676F" w:rsidRPr="004321D7">
        <w:rPr>
          <w:sz w:val="24"/>
          <w:szCs w:val="24"/>
        </w:rPr>
        <w:t xml:space="preserve">Активность учащегося проявляется и в интересе, его наличие выступает основным показателем развития. В школе основной деятельностью становится познавательная, направленная на изучение системы знаний в различных научных областях, раскрывающих общую картину мира: происхождение, развитие, закономерности и особенности изучения. Поэтому Г. И. Щукина познавательные интересы школьников рассматривает «в процессе обучения и учебной деятельности, осуществляемой </w:t>
      </w:r>
      <w:r w:rsidR="0045676F" w:rsidRPr="004321D7">
        <w:rPr>
          <w:sz w:val="24"/>
          <w:szCs w:val="24"/>
        </w:rPr>
        <w:lastRenderedPageBreak/>
        <w:t>учителем и учащимися. На основе деятельности происходит развитие и формирование важнейших личностных образований учащихся современной школы»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b/>
          <w:sz w:val="24"/>
          <w:szCs w:val="24"/>
        </w:rPr>
        <w:t xml:space="preserve">     </w:t>
      </w:r>
      <w:r w:rsidRPr="004321D7">
        <w:rPr>
          <w:sz w:val="24"/>
          <w:szCs w:val="24"/>
        </w:rPr>
        <w:t>А. К. Маркова рассмотрела типологию проявления активности в учебном процессе:</w:t>
      </w:r>
    </w:p>
    <w:p w:rsidR="0045676F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- </w:t>
      </w:r>
      <w:r w:rsidR="0045676F" w:rsidRPr="004321D7">
        <w:rPr>
          <w:sz w:val="24"/>
          <w:szCs w:val="24"/>
        </w:rPr>
        <w:t>по ее направленности: познавательная или социальная;</w:t>
      </w:r>
    </w:p>
    <w:p w:rsidR="0045676F" w:rsidRPr="004321D7" w:rsidRDefault="003F1EC9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- </w:t>
      </w:r>
      <w:r w:rsidR="0045676F" w:rsidRPr="004321D7">
        <w:rPr>
          <w:sz w:val="24"/>
          <w:szCs w:val="24"/>
        </w:rPr>
        <w:t>по функции: дезорганизующе - отвлекающая или конструктивно-созидательная;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- по характеру связи с содержанием учения: внешние вспомогательные манипулятивные обслуживающие учебный процесс действия или действия, направленные на преобразование изучаемого объекта и самого себя;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- по связи с личностными образованиями: эпизодическая или устойчивая.</w:t>
      </w:r>
    </w:p>
    <w:p w:rsidR="0045676F" w:rsidRPr="004321D7" w:rsidRDefault="0045676F" w:rsidP="004321D7">
      <w:pPr>
        <w:pStyle w:val="40"/>
        <w:rPr>
          <w:b/>
          <w:sz w:val="24"/>
          <w:szCs w:val="24"/>
        </w:rPr>
      </w:pPr>
      <w:r w:rsidRPr="004321D7">
        <w:rPr>
          <w:sz w:val="24"/>
          <w:szCs w:val="24"/>
        </w:rPr>
        <w:t xml:space="preserve">     А. К. Маркова выдвинула положение о том, что источником активности являются компоненты мотивационной сферы, которые различным образом оказывают влияние на становление и проявление активности учащихся. Например, потребности вызывают активность, мотивы побуждают ее и придают ей определенное содержание, процессы целеполагания определяют избирательность активности, сочетание эмоциональных состояний удовлетворенности и неудовлетворенности обеспечивает непрекращающийся процесс активности и т. д</w:t>
      </w:r>
      <w:r w:rsidRPr="004321D7">
        <w:rPr>
          <w:b/>
          <w:sz w:val="24"/>
          <w:szCs w:val="24"/>
        </w:rPr>
        <w:t>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</w:t>
      </w:r>
      <w:r w:rsidR="003F1EC9" w:rsidRPr="004321D7">
        <w:rPr>
          <w:sz w:val="24"/>
          <w:szCs w:val="24"/>
        </w:rPr>
        <w:t xml:space="preserve"> </w:t>
      </w:r>
      <w:r w:rsidRPr="004321D7">
        <w:rPr>
          <w:sz w:val="24"/>
          <w:szCs w:val="24"/>
        </w:rPr>
        <w:t xml:space="preserve"> Т. И. Шамова различает следующие три уровня познавательной активности: </w:t>
      </w:r>
      <w:r w:rsidRPr="004321D7">
        <w:rPr>
          <w:i/>
          <w:sz w:val="24"/>
          <w:szCs w:val="24"/>
        </w:rPr>
        <w:t xml:space="preserve">воспроизводящий, интерпретирующий </w:t>
      </w:r>
      <w:r w:rsidRPr="004321D7">
        <w:rPr>
          <w:sz w:val="24"/>
          <w:szCs w:val="24"/>
        </w:rPr>
        <w:t xml:space="preserve">и </w:t>
      </w:r>
      <w:r w:rsidRPr="004321D7">
        <w:rPr>
          <w:i/>
          <w:sz w:val="24"/>
          <w:szCs w:val="24"/>
        </w:rPr>
        <w:t>творческий</w:t>
      </w:r>
      <w:r w:rsidRPr="004321D7">
        <w:rPr>
          <w:sz w:val="24"/>
          <w:szCs w:val="24"/>
        </w:rPr>
        <w:t xml:space="preserve">, положив в основу образ действия. </w:t>
      </w:r>
    </w:p>
    <w:p w:rsidR="0045676F" w:rsidRPr="004321D7" w:rsidRDefault="003F1EC9" w:rsidP="004321D7">
      <w:pPr>
        <w:pStyle w:val="40"/>
        <w:rPr>
          <w:b/>
          <w:iCs/>
          <w:sz w:val="24"/>
          <w:szCs w:val="24"/>
        </w:rPr>
      </w:pPr>
      <w:r w:rsidRPr="004321D7">
        <w:rPr>
          <w:sz w:val="24"/>
          <w:szCs w:val="24"/>
        </w:rPr>
        <w:t xml:space="preserve">     </w:t>
      </w:r>
      <w:r w:rsidR="0045676F" w:rsidRPr="004321D7">
        <w:rPr>
          <w:sz w:val="24"/>
          <w:szCs w:val="24"/>
        </w:rPr>
        <w:t xml:space="preserve">Развитие активности учащихся в обучении может идти как посредством совершенствования форм и методов обучения, так и по пути совершенствования организации и управления </w:t>
      </w:r>
      <w:hyperlink r:id="rId8" w:tooltip="Организация учебного процесса (страница отсутствует)" w:history="1">
        <w:r w:rsidR="0045676F" w:rsidRPr="004321D7">
          <w:rPr>
            <w:rStyle w:val="a3"/>
            <w:color w:val="auto"/>
            <w:sz w:val="24"/>
            <w:szCs w:val="24"/>
            <w:u w:val="none"/>
          </w:rPr>
          <w:t>учебным процессом</w:t>
        </w:r>
      </w:hyperlink>
      <w:r w:rsidR="0045676F" w:rsidRPr="004321D7">
        <w:rPr>
          <w:sz w:val="24"/>
          <w:szCs w:val="24"/>
        </w:rPr>
        <w:t>. Условием достижения серьёзных положительных результатов считается активное участие в процессе обучения как учителя в качестве организатора учебного процесса, так и самих учащихся, то есть всех субъектов учебного процесса. Следовательно, и более широкое использование ими различных средств и методов активизации. А, значит, под</w:t>
      </w:r>
      <w:r w:rsidR="0045676F" w:rsidRPr="004321D7">
        <w:rPr>
          <w:iCs/>
          <w:sz w:val="24"/>
          <w:szCs w:val="24"/>
        </w:rPr>
        <w:t xml:space="preserve"> обучением следует понимать целенаправленный педагогический процесс организации и стимулирования активной учебно-познавательной деятельности учащихся по овладению научными знаниями, умениями и навыками, развитию творческих способностей, мировоззрения, нравственно-эстетических взглядов и убеждений.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2.1     Подлинными признаками познавательной активности младших школьников, по мнению многих исследователей (Ш. А. Амонашвили, Т. И. Шамова, Г. И. Щукина) являются следующие: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– отношение к учению (в чём видят смысл учения, регулярность и качество подготовки домашних заданий);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lastRenderedPageBreak/>
        <w:t>– качество знаний (знание материала программы, умение применять знания на практике);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– характерные особенности учебной деятельности (мыслительная активность, сосредоточенность, устойчивость внимания, общий тонус в работе, эмоционально-волевые проявления, степень внешней активности);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– отношение к внеучебной деятельности (увлечённость ею, систематичность, направленность).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Ш. А. Амонашвили выделяет в содержании и структуре познавательной активности учащихся начальной школы, следующие компоненты: 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– мотив как движущую эту активность силу; объект познания; 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– способы и средства действия с объектом с целью его усвоения; 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– посредническую роль педагога между познавательными силами школьников и объектом усвоения; 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– результат познавательной активности. 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Суть развития познавательной активности состоит, по мнению Ш. А. Амонашвили, в постоянном и качественном движении этих компонентов, главным результатом познавательной активности являются все более глубоко осознаваемые школьником изменения в самом себе. Педагогическая стратегия, оказывающая наиболее плодотворное влияние на познавательную активность, должна строиться на гуманных принципах, с учетом позиции самих детей, когда педагогически обязательную учебную задачу ученик воспринимает как им же свободно выбранную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Содержание учебного материала содействует обогащения и расширению знаний ребёнка, приобретению опыта, развитию его кругозора. Однако не всё в содержании учения привлекает младших школьников. Поэтому перед учителем встаёт задача – заинтересовать детей. Одним из средств повышения активности детей является </w:t>
      </w:r>
      <w:r w:rsidRPr="004321D7">
        <w:rPr>
          <w:i/>
          <w:sz w:val="24"/>
          <w:szCs w:val="24"/>
        </w:rPr>
        <w:t>показ значимости и ценности содержания учебного материала</w:t>
      </w:r>
      <w:r w:rsidRPr="004321D7">
        <w:rPr>
          <w:sz w:val="24"/>
          <w:szCs w:val="24"/>
        </w:rPr>
        <w:t xml:space="preserve">, что необходимо соблюдать на всех этапах урока, особенно при постановке перед детьми познавательных задач, создания стимулов учения. 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Возрастными особенностями младших школьников диктуется соблюдение такого требования, как </w:t>
      </w:r>
      <w:r w:rsidRPr="004321D7">
        <w:rPr>
          <w:i/>
          <w:sz w:val="24"/>
          <w:szCs w:val="24"/>
        </w:rPr>
        <w:t>привлечение занимательности</w:t>
      </w:r>
      <w:r w:rsidRPr="004321D7">
        <w:rPr>
          <w:sz w:val="24"/>
          <w:szCs w:val="24"/>
        </w:rPr>
        <w:t>. На уроке целесообразно использовать ребусы, дидактические игры, викторины, загадки и другой материал, который может заинтересовать, увлечь учащихся.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Ведь активность, познавательные интересы младших школьников характеризуются сильно выраженным эмоциональным отношении к тому, что особенно ярко, эффектно раскрыто в содержании знаний. В то же время практические действия с растениями, </w:t>
      </w:r>
      <w:r w:rsidRPr="004321D7">
        <w:rPr>
          <w:sz w:val="24"/>
          <w:szCs w:val="24"/>
        </w:rPr>
        <w:lastRenderedPageBreak/>
        <w:t>животными во внеурочное время в ещё большей мере расширяют интересы, развивающие кругозор, побуждают всматриваться в причины явлений окружающего мира. Обогащение кругозора детей вносит в их познавательные интересы изменения.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</w:t>
      </w:r>
      <w:r w:rsidRPr="004321D7">
        <w:rPr>
          <w:i/>
          <w:sz w:val="24"/>
          <w:szCs w:val="24"/>
        </w:rPr>
        <w:t xml:space="preserve">Установление межпредметной и внутрипредметной связи </w:t>
      </w:r>
      <w:r w:rsidRPr="004321D7">
        <w:rPr>
          <w:sz w:val="24"/>
          <w:szCs w:val="24"/>
        </w:rPr>
        <w:t>обогащает содержание учебного материала, позволяет детям убедиться в нужности ранее полученных знаний, активизирует процесс их учения. Реализуется это требование посредством таких приёмов, как напоминание, указание, сравнение, решение познавательных задач с привлечением знаний из других учебных дисциплин.</w:t>
      </w:r>
    </w:p>
    <w:p w:rsidR="0045676F" w:rsidRPr="004321D7" w:rsidRDefault="0045676F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>Формированию познавательной активности младших школьников способствует и их внеучебная деятельность. Но при этом следует учитывать возрастные и индивидуальные особенности детей, разнообразить формы внеучебной работы, осуществлять взаимосвязь её с учебной деятельностью учащихся. Содержание внеучебной работы должно соответствовать интересам, запросам ребят, уровню их интеллектуальных возможностей и постепенно усложняться. Участвуя в доступных их уровню развития мероприятиях младшие школьники не только расширяют свои знания, но и проявляют активность, что будет стимулировать их дальнейшую познавательную деятельность в целом.</w:t>
      </w:r>
    </w:p>
    <w:p w:rsidR="00F82065" w:rsidRDefault="001D280A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     Развитие познавательной активности младшего школьника — это:</w:t>
      </w:r>
    </w:p>
    <w:p w:rsidR="00F82065" w:rsidRDefault="001D280A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1) целенаправленный процесс формирования устойчивых качеств личности младшего школьника, отражающих потребность, желание и внутреннюю убежденность ученика в необходимости творческого познания реальной действительности, способность формулирования познавательных задач и поиска их решения; </w:t>
      </w:r>
    </w:p>
    <w:p w:rsidR="00F82065" w:rsidRDefault="001D280A" w:rsidP="004321D7">
      <w:pPr>
        <w:pStyle w:val="40"/>
        <w:rPr>
          <w:sz w:val="24"/>
          <w:szCs w:val="24"/>
        </w:rPr>
      </w:pPr>
      <w:r w:rsidRPr="004321D7">
        <w:rPr>
          <w:sz w:val="24"/>
          <w:szCs w:val="24"/>
        </w:rPr>
        <w:t xml:space="preserve">2) результат, фиксирующий факт приобретения младшим школьником навыка творческого отношения к процессу учения, устойчивой  потребности в познавательной деятельности; </w:t>
      </w:r>
    </w:p>
    <w:p w:rsidR="001D280A" w:rsidRPr="00F82065" w:rsidRDefault="001D280A" w:rsidP="004321D7">
      <w:pPr>
        <w:pStyle w:val="40"/>
        <w:rPr>
          <w:b/>
          <w:sz w:val="24"/>
          <w:szCs w:val="24"/>
        </w:rPr>
      </w:pPr>
      <w:r w:rsidRPr="004321D7">
        <w:rPr>
          <w:sz w:val="24"/>
          <w:szCs w:val="24"/>
        </w:rPr>
        <w:t xml:space="preserve">3) фактор изменения личностных качеств младшего школьника, среди которых: социальная ориентация, аксиологическая направленность личности, способность к рефлексии, к сотрудничеству, целеустремлённость, настойчивость, умение выдвигать </w:t>
      </w:r>
      <w:r w:rsidRPr="00F82065">
        <w:rPr>
          <w:sz w:val="24"/>
          <w:szCs w:val="24"/>
        </w:rPr>
        <w:t>познавательные задачи и самостоятельно их решать и др</w:t>
      </w:r>
      <w:r w:rsidRPr="00F82065">
        <w:rPr>
          <w:b/>
          <w:sz w:val="24"/>
          <w:szCs w:val="24"/>
        </w:rPr>
        <w:t>.</w:t>
      </w:r>
    </w:p>
    <w:p w:rsidR="00F82065" w:rsidRPr="00F82065" w:rsidRDefault="00F82065" w:rsidP="00F82065">
      <w:pPr>
        <w:spacing w:before="30" w:line="360" w:lineRule="auto"/>
        <w:ind w:firstLine="0"/>
        <w:jc w:val="left"/>
        <w:rPr>
          <w:b/>
        </w:rPr>
      </w:pPr>
      <w:r w:rsidRPr="00F82065">
        <w:rPr>
          <w:b/>
        </w:rPr>
        <w:t>Библиография:</w:t>
      </w:r>
    </w:p>
    <w:p w:rsidR="00F82065" w:rsidRPr="00F82065" w:rsidRDefault="00F82065" w:rsidP="00F82065">
      <w:pPr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spacing w:val="-19"/>
        </w:rPr>
      </w:pPr>
      <w:r w:rsidRPr="00F82065">
        <w:rPr>
          <w:spacing w:val="-19"/>
        </w:rPr>
        <w:t>А</w:t>
      </w:r>
      <w:r w:rsidRPr="00F82065">
        <w:rPr>
          <w:spacing w:val="-2"/>
        </w:rPr>
        <w:t xml:space="preserve">монашвили, Ш.А. Единство цели: Пособие для учителя / Ш. А. Амонашвили. - </w:t>
      </w:r>
      <w:r w:rsidRPr="00F82065">
        <w:rPr>
          <w:spacing w:val="-4"/>
        </w:rPr>
        <w:t>М.: Просвещение, 1987. – 198 с.</w:t>
      </w:r>
    </w:p>
    <w:p w:rsidR="00F82065" w:rsidRPr="00F82065" w:rsidRDefault="00F82065" w:rsidP="00F82065">
      <w:pPr>
        <w:pStyle w:val="a4"/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Fonts w:ascii="Times New Roman" w:hAnsi="Times New Roman"/>
        </w:rPr>
      </w:pPr>
      <w:r w:rsidRPr="00F82065">
        <w:rPr>
          <w:rFonts w:ascii="Times New Roman" w:hAnsi="Times New Roman"/>
        </w:rPr>
        <w:t>Амонашвили, Ш.А. Развитие познавательной активности учащихся в начальной школе // Вопросы психологии. – 1983. - №11. – С. 12-19.</w:t>
      </w:r>
    </w:p>
    <w:p w:rsidR="00F82065" w:rsidRPr="00F82065" w:rsidRDefault="00F82065" w:rsidP="00F82065">
      <w:pPr>
        <w:pStyle w:val="a4"/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Fonts w:ascii="Times New Roman" w:hAnsi="Times New Roman"/>
        </w:rPr>
      </w:pPr>
      <w:r w:rsidRPr="00F82065">
        <w:rPr>
          <w:rFonts w:ascii="Times New Roman" w:hAnsi="Times New Roman"/>
        </w:rPr>
        <w:lastRenderedPageBreak/>
        <w:t xml:space="preserve">Воронов, В. В. Педагогика школы в двух словах / В. В. Воронов. - М.: Педагогическое общество России, </w:t>
      </w:r>
      <w:r w:rsidRPr="00F82065">
        <w:rPr>
          <w:rFonts w:ascii="Times New Roman" w:hAnsi="Times New Roman"/>
          <w:bCs/>
        </w:rPr>
        <w:t>2002</w:t>
      </w:r>
      <w:r w:rsidRPr="00F82065">
        <w:rPr>
          <w:rFonts w:ascii="Times New Roman" w:hAnsi="Times New Roman"/>
        </w:rPr>
        <w:t>. – 192 с.</w:t>
      </w:r>
    </w:p>
    <w:p w:rsidR="00F82065" w:rsidRPr="00F82065" w:rsidRDefault="00F82065" w:rsidP="00F82065">
      <w:pPr>
        <w:pStyle w:val="a4"/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Fonts w:ascii="Times New Roman" w:hAnsi="Times New Roman"/>
        </w:rPr>
      </w:pPr>
      <w:r w:rsidRPr="00F82065">
        <w:rPr>
          <w:rFonts w:ascii="Times New Roman" w:hAnsi="Times New Roman"/>
        </w:rPr>
        <w:t>Давыденко, В. А. Концепция активности учащихся в обучении в её основных идеях (середина 70-х – середина 80-х г.г.): Учебное пособие к спецкурсу / В. А. Давыденко. – Хабаровск: Издательство ХГПУ, 1998. – 46 с.</w:t>
      </w:r>
    </w:p>
    <w:p w:rsidR="00F82065" w:rsidRPr="00F82065" w:rsidRDefault="00F82065" w:rsidP="00F82065">
      <w:pPr>
        <w:pStyle w:val="a4"/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Fonts w:ascii="Times New Roman" w:hAnsi="Times New Roman"/>
        </w:rPr>
      </w:pPr>
      <w:r w:rsidRPr="00F82065">
        <w:rPr>
          <w:rFonts w:ascii="Times New Roman" w:hAnsi="Times New Roman"/>
        </w:rPr>
        <w:t>Давыдов В. В. Проблемы развивающего обучения: Опыт теоретического и экспериментального психологического исследования / В. В. Давыдов. — М.: Педагогика. 1986. – 206 с.</w:t>
      </w:r>
    </w:p>
    <w:p w:rsidR="00F82065" w:rsidRPr="00F82065" w:rsidRDefault="00F82065" w:rsidP="00F82065">
      <w:pPr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Style w:val="FontStyle14"/>
          <w:sz w:val="24"/>
          <w:szCs w:val="24"/>
        </w:rPr>
      </w:pPr>
      <w:r w:rsidRPr="00F82065">
        <w:rPr>
          <w:rStyle w:val="FontStyle14"/>
          <w:sz w:val="24"/>
          <w:szCs w:val="24"/>
        </w:rPr>
        <w:t>Данилов, М.А. Воспитание у школьников самостоятельности и творческой активности в процессе обучения // Советская педагогика. – 1961. - №8. - С.32-42.</w:t>
      </w:r>
    </w:p>
    <w:p w:rsidR="00F82065" w:rsidRPr="00F82065" w:rsidRDefault="00F82065" w:rsidP="00F82065">
      <w:pPr>
        <w:widowControl w:val="0"/>
        <w:numPr>
          <w:ilvl w:val="0"/>
          <w:numId w:val="8"/>
        </w:numPr>
        <w:tabs>
          <w:tab w:val="left" w:pos="826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spacing w:val="-19"/>
        </w:rPr>
      </w:pPr>
      <w:r w:rsidRPr="00F82065">
        <w:rPr>
          <w:spacing w:val="4"/>
        </w:rPr>
        <w:t xml:space="preserve">Загвязинский, В. И. Методология и методика дидактических исследований / </w:t>
      </w:r>
      <w:r w:rsidRPr="00F82065">
        <w:t xml:space="preserve">В. И. Загвязинский. </w:t>
      </w:r>
      <w:r w:rsidRPr="00F82065">
        <w:rPr>
          <w:spacing w:val="4"/>
        </w:rPr>
        <w:t>- М.: Педагогика, 1982. – 207 с.</w:t>
      </w:r>
    </w:p>
    <w:p w:rsidR="00F82065" w:rsidRPr="00F82065" w:rsidRDefault="00F82065" w:rsidP="00F82065">
      <w:pPr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spacing w:val="10"/>
        </w:rPr>
      </w:pPr>
      <w:r w:rsidRPr="00F82065">
        <w:rPr>
          <w:iCs/>
        </w:rPr>
        <w:t xml:space="preserve">Лысенкова, С.Н. </w:t>
      </w:r>
      <w:r w:rsidRPr="00F82065">
        <w:t>Жизнь моя - школа, или Право на творчество /С. Н. Лысенкова.</w:t>
      </w:r>
      <w:r>
        <w:t xml:space="preserve"> - М.</w:t>
      </w:r>
      <w:r w:rsidRPr="00F82065">
        <w:t>: Новая школа, 1995. – 240 с.</w:t>
      </w:r>
    </w:p>
    <w:p w:rsidR="00F82065" w:rsidRPr="00F82065" w:rsidRDefault="00F82065" w:rsidP="00F82065">
      <w:pPr>
        <w:pStyle w:val="a4"/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Fonts w:ascii="Times New Roman" w:hAnsi="Times New Roman"/>
        </w:rPr>
      </w:pPr>
      <w:r w:rsidRPr="00F82065">
        <w:rPr>
          <w:rFonts w:ascii="Times New Roman" w:hAnsi="Times New Roman"/>
          <w:iCs/>
        </w:rPr>
        <w:t xml:space="preserve">Лысенкова С.Н. </w:t>
      </w:r>
      <w:r w:rsidRPr="00F82065">
        <w:rPr>
          <w:rFonts w:ascii="Times New Roman" w:hAnsi="Times New Roman"/>
        </w:rPr>
        <w:t>Я читаю. Я считаю. Я пишу. Как учить школьника / С. Н. Лысенкова. - М.: Школа-пресс, 1997. – 58 с.</w:t>
      </w:r>
    </w:p>
    <w:p w:rsidR="00F82065" w:rsidRPr="00F82065" w:rsidRDefault="00F82065" w:rsidP="00F82065">
      <w:pPr>
        <w:pStyle w:val="a4"/>
        <w:numPr>
          <w:ilvl w:val="0"/>
          <w:numId w:val="8"/>
        </w:numPr>
        <w:shd w:val="clear" w:color="auto" w:fill="auto"/>
        <w:spacing w:line="360" w:lineRule="auto"/>
        <w:ind w:left="0" w:firstLine="0"/>
        <w:rPr>
          <w:rFonts w:ascii="Times New Roman" w:hAnsi="Times New Roman"/>
        </w:rPr>
      </w:pPr>
      <w:r w:rsidRPr="00F82065">
        <w:rPr>
          <w:rFonts w:ascii="Times New Roman" w:hAnsi="Times New Roman"/>
        </w:rPr>
        <w:t>Щукина, Г. И. Педагогическая проблема формирования познавательного интереса учащихся в процессе обучения / Г. И. Щукина.</w:t>
      </w:r>
      <w:r>
        <w:rPr>
          <w:rFonts w:ascii="Times New Roman" w:hAnsi="Times New Roman"/>
        </w:rPr>
        <w:t xml:space="preserve"> – М.</w:t>
      </w:r>
      <w:r w:rsidRPr="00F82065">
        <w:rPr>
          <w:rFonts w:ascii="Times New Roman" w:hAnsi="Times New Roman"/>
        </w:rPr>
        <w:t>: Педагогика, 1988. – 208 с.</w:t>
      </w:r>
    </w:p>
    <w:p w:rsidR="0044748C" w:rsidRPr="004321D7" w:rsidRDefault="0044748C" w:rsidP="004321D7">
      <w:pPr>
        <w:pStyle w:val="40"/>
        <w:rPr>
          <w:sz w:val="24"/>
          <w:szCs w:val="24"/>
        </w:rPr>
      </w:pPr>
    </w:p>
    <w:sectPr w:rsidR="0044748C" w:rsidRPr="004321D7" w:rsidSect="008967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8E" w:rsidRDefault="00060C8E" w:rsidP="004321D7">
      <w:r>
        <w:separator/>
      </w:r>
    </w:p>
  </w:endnote>
  <w:endnote w:type="continuationSeparator" w:id="1">
    <w:p w:rsidR="00060C8E" w:rsidRDefault="00060C8E" w:rsidP="0043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8922"/>
    </w:sdtPr>
    <w:sdtContent>
      <w:p w:rsidR="00B549AA" w:rsidRDefault="00005025" w:rsidP="004321D7">
        <w:pPr>
          <w:pStyle w:val="a9"/>
        </w:pPr>
        <w:fldSimple w:instr=" PAGE   \* MERGEFORMAT ">
          <w:r w:rsidR="00690473">
            <w:rPr>
              <w:noProof/>
            </w:rPr>
            <w:t>1</w:t>
          </w:r>
        </w:fldSimple>
      </w:p>
    </w:sdtContent>
  </w:sdt>
  <w:p w:rsidR="00B549AA" w:rsidRDefault="00B549AA" w:rsidP="004321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8E" w:rsidRDefault="00060C8E" w:rsidP="004321D7">
      <w:r>
        <w:separator/>
      </w:r>
    </w:p>
  </w:footnote>
  <w:footnote w:type="continuationSeparator" w:id="1">
    <w:p w:rsidR="00060C8E" w:rsidRDefault="00060C8E" w:rsidP="0043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364"/>
    <w:multiLevelType w:val="hybridMultilevel"/>
    <w:tmpl w:val="E4DEC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A5113"/>
    <w:multiLevelType w:val="hybridMultilevel"/>
    <w:tmpl w:val="3C5E6D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AB357B"/>
    <w:multiLevelType w:val="hybridMultilevel"/>
    <w:tmpl w:val="D8A4C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C55DD"/>
    <w:multiLevelType w:val="hybridMultilevel"/>
    <w:tmpl w:val="AB36AD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6C1171B"/>
    <w:multiLevelType w:val="hybridMultilevel"/>
    <w:tmpl w:val="442219DE"/>
    <w:lvl w:ilvl="0" w:tplc="C9DEE908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E4AE2"/>
    <w:multiLevelType w:val="hybridMultilevel"/>
    <w:tmpl w:val="061EF4A4"/>
    <w:lvl w:ilvl="0" w:tplc="E6BA1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6F"/>
    <w:rsid w:val="00005025"/>
    <w:rsid w:val="00014FAE"/>
    <w:rsid w:val="00015D2C"/>
    <w:rsid w:val="0003534D"/>
    <w:rsid w:val="00046E7D"/>
    <w:rsid w:val="00060C8E"/>
    <w:rsid w:val="00071FE1"/>
    <w:rsid w:val="000C0034"/>
    <w:rsid w:val="00134EB5"/>
    <w:rsid w:val="0018017E"/>
    <w:rsid w:val="00187FF6"/>
    <w:rsid w:val="001D280A"/>
    <w:rsid w:val="001E3F15"/>
    <w:rsid w:val="00225CAC"/>
    <w:rsid w:val="002775BF"/>
    <w:rsid w:val="00334AF5"/>
    <w:rsid w:val="0038006E"/>
    <w:rsid w:val="003F1EC9"/>
    <w:rsid w:val="00426014"/>
    <w:rsid w:val="004321D7"/>
    <w:rsid w:val="0044748C"/>
    <w:rsid w:val="0045506F"/>
    <w:rsid w:val="0045676F"/>
    <w:rsid w:val="00487220"/>
    <w:rsid w:val="005C3F0B"/>
    <w:rsid w:val="005F642B"/>
    <w:rsid w:val="00643E1E"/>
    <w:rsid w:val="00690473"/>
    <w:rsid w:val="006C4036"/>
    <w:rsid w:val="006D2371"/>
    <w:rsid w:val="006D512F"/>
    <w:rsid w:val="00896716"/>
    <w:rsid w:val="00920A7B"/>
    <w:rsid w:val="0098262F"/>
    <w:rsid w:val="00B46C4C"/>
    <w:rsid w:val="00B549AA"/>
    <w:rsid w:val="00C06584"/>
    <w:rsid w:val="00C23AE0"/>
    <w:rsid w:val="00C94005"/>
    <w:rsid w:val="00CB5D1B"/>
    <w:rsid w:val="00D01DE2"/>
    <w:rsid w:val="00D121F2"/>
    <w:rsid w:val="00D66BFA"/>
    <w:rsid w:val="00D83159"/>
    <w:rsid w:val="00E737C8"/>
    <w:rsid w:val="00E761BE"/>
    <w:rsid w:val="00F004B7"/>
    <w:rsid w:val="00F11709"/>
    <w:rsid w:val="00F44E72"/>
    <w:rsid w:val="00F82065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D7"/>
    <w:pPr>
      <w:shd w:val="clear" w:color="auto" w:fill="FFFFFF"/>
      <w:spacing w:after="0" w:line="240" w:lineRule="auto"/>
      <w:ind w:hanging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76F"/>
    <w:rPr>
      <w:color w:val="0000FF"/>
      <w:u w:val="single"/>
    </w:rPr>
  </w:style>
  <w:style w:type="paragraph" w:customStyle="1" w:styleId="blackboldtext">
    <w:name w:val="blackboldtext"/>
    <w:basedOn w:val="a"/>
    <w:rsid w:val="0045676F"/>
    <w:pPr>
      <w:spacing w:before="100" w:beforeAutospacing="1" w:after="100" w:afterAutospacing="1"/>
    </w:pPr>
    <w:rPr>
      <w:rFonts w:ascii="Verdana" w:hAnsi="Verdana"/>
      <w:b/>
      <w:bCs/>
      <w:color w:val="1659A0"/>
      <w:sz w:val="40"/>
      <w:szCs w:val="40"/>
    </w:rPr>
  </w:style>
  <w:style w:type="paragraph" w:styleId="a4">
    <w:name w:val="List Paragraph"/>
    <w:basedOn w:val="a"/>
    <w:link w:val="a5"/>
    <w:uiPriority w:val="34"/>
    <w:qFormat/>
    <w:rsid w:val="0045676F"/>
    <w:pPr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basedOn w:val="a0"/>
    <w:link w:val="a4"/>
    <w:uiPriority w:val="34"/>
    <w:rsid w:val="0045676F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8006E"/>
    <w:pPr>
      <w:shd w:val="clear" w:color="auto" w:fill="FFFFFF"/>
      <w:spacing w:after="0" w:line="240" w:lineRule="auto"/>
      <w:ind w:left="43" w:firstLine="216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20">
    <w:name w:val="Стиль2 Знак"/>
    <w:basedOn w:val="a5"/>
    <w:link w:val="2"/>
    <w:locked/>
    <w:rsid w:val="0038006E"/>
    <w:rPr>
      <w:spacing w:val="5"/>
    </w:rPr>
  </w:style>
  <w:style w:type="paragraph" w:customStyle="1" w:styleId="2">
    <w:name w:val="Стиль2"/>
    <w:basedOn w:val="a4"/>
    <w:link w:val="20"/>
    <w:qFormat/>
    <w:rsid w:val="0038006E"/>
    <w:pPr>
      <w:numPr>
        <w:numId w:val="1"/>
      </w:numPr>
      <w:spacing w:line="360" w:lineRule="auto"/>
    </w:pPr>
    <w:rPr>
      <w:spacing w:val="5"/>
    </w:rPr>
  </w:style>
  <w:style w:type="character" w:customStyle="1" w:styleId="4">
    <w:name w:val="Стиль4 Знак"/>
    <w:basedOn w:val="a0"/>
    <w:link w:val="40"/>
    <w:locked/>
    <w:rsid w:val="0038006E"/>
    <w:rPr>
      <w:rFonts w:ascii="Times New Roman" w:eastAsia="Times New Roman" w:hAnsi="Times New Roman" w:cs="Times New Roman"/>
      <w:spacing w:val="3"/>
      <w:sz w:val="28"/>
      <w:szCs w:val="28"/>
    </w:rPr>
  </w:style>
  <w:style w:type="paragraph" w:customStyle="1" w:styleId="40">
    <w:name w:val="Стиль4"/>
    <w:basedOn w:val="a"/>
    <w:link w:val="4"/>
    <w:qFormat/>
    <w:rsid w:val="0038006E"/>
    <w:pPr>
      <w:spacing w:line="360" w:lineRule="auto"/>
    </w:pPr>
    <w:rPr>
      <w:spacing w:val="3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54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9AA"/>
  </w:style>
  <w:style w:type="paragraph" w:styleId="a9">
    <w:name w:val="footer"/>
    <w:basedOn w:val="a"/>
    <w:link w:val="aa"/>
    <w:uiPriority w:val="99"/>
    <w:unhideWhenUsed/>
    <w:rsid w:val="00B54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9AA"/>
  </w:style>
  <w:style w:type="paragraph" w:styleId="ab">
    <w:name w:val="Balloon Text"/>
    <w:basedOn w:val="a"/>
    <w:link w:val="ac"/>
    <w:uiPriority w:val="99"/>
    <w:semiHidden/>
    <w:unhideWhenUsed/>
    <w:rsid w:val="004321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1D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F82065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_%D1%83%D1%87%D0%B5%D0%B1%D0%BD%D0%BE%D0%B3%D0%BE_%D0%BF%D1%80%D0%BE%D1%86%D0%B5%D1%81%D1%81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E8D0-04C2-413E-BBC1-A7B28278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2010-06-20T13:21:00Z</dcterms:created>
  <dcterms:modified xsi:type="dcterms:W3CDTF">2012-10-28T15:03:00Z</dcterms:modified>
</cp:coreProperties>
</file>