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38F9" w:rsidRPr="003038F9" w:rsidTr="003038F9">
        <w:tc>
          <w:tcPr>
            <w:tcW w:w="4785" w:type="dxa"/>
          </w:tcPr>
          <w:p w:rsidR="003038F9" w:rsidRPr="003038F9" w:rsidRDefault="003038F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038F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Математика </w:t>
            </w:r>
          </w:p>
        </w:tc>
        <w:tc>
          <w:tcPr>
            <w:tcW w:w="4786" w:type="dxa"/>
          </w:tcPr>
          <w:p w:rsidR="003038F9" w:rsidRPr="003038F9" w:rsidRDefault="003038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38F9" w:rsidRPr="003038F9" w:rsidTr="003038F9">
        <w:tc>
          <w:tcPr>
            <w:tcW w:w="4785" w:type="dxa"/>
          </w:tcPr>
          <w:p w:rsidR="003038F9" w:rsidRPr="003038F9" w:rsidRDefault="003038F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038F9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</w:tc>
        <w:tc>
          <w:tcPr>
            <w:tcW w:w="4786" w:type="dxa"/>
          </w:tcPr>
          <w:p w:rsidR="003038F9" w:rsidRPr="003038F9" w:rsidRDefault="003038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038F9">
              <w:rPr>
                <w:rFonts w:ascii="Times New Roman" w:hAnsi="Times New Roman" w:cs="Times New Roman"/>
                <w:sz w:val="40"/>
                <w:szCs w:val="40"/>
              </w:rPr>
              <w:t xml:space="preserve">10 словарных слов (разделить для переноса), </w:t>
            </w:r>
          </w:p>
        </w:tc>
      </w:tr>
      <w:tr w:rsidR="003038F9" w:rsidRPr="003038F9" w:rsidTr="003038F9">
        <w:tc>
          <w:tcPr>
            <w:tcW w:w="4785" w:type="dxa"/>
          </w:tcPr>
          <w:p w:rsidR="003038F9" w:rsidRPr="003038F9" w:rsidRDefault="003038F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038F9">
              <w:rPr>
                <w:rFonts w:ascii="Times New Roman" w:hAnsi="Times New Roman" w:cs="Times New Roman"/>
                <w:b/>
                <w:sz w:val="40"/>
                <w:szCs w:val="40"/>
              </w:rPr>
              <w:t>Литературное чтение</w:t>
            </w:r>
          </w:p>
        </w:tc>
        <w:tc>
          <w:tcPr>
            <w:tcW w:w="4786" w:type="dxa"/>
          </w:tcPr>
          <w:p w:rsidR="003038F9" w:rsidRPr="003038F9" w:rsidRDefault="003038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38F9" w:rsidRPr="003038F9" w:rsidTr="003038F9">
        <w:tc>
          <w:tcPr>
            <w:tcW w:w="4785" w:type="dxa"/>
          </w:tcPr>
          <w:p w:rsidR="003038F9" w:rsidRPr="003038F9" w:rsidRDefault="003038F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038F9">
              <w:rPr>
                <w:rFonts w:ascii="Times New Roman" w:hAnsi="Times New Roman" w:cs="Times New Roman"/>
                <w:b/>
                <w:sz w:val="40"/>
                <w:szCs w:val="40"/>
              </w:rPr>
              <w:t>Окружающий мир</w:t>
            </w:r>
          </w:p>
        </w:tc>
        <w:tc>
          <w:tcPr>
            <w:tcW w:w="4786" w:type="dxa"/>
          </w:tcPr>
          <w:p w:rsidR="003038F9" w:rsidRPr="003038F9" w:rsidRDefault="003038F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038F9">
              <w:rPr>
                <w:rFonts w:ascii="Times New Roman" w:hAnsi="Times New Roman" w:cs="Times New Roman"/>
                <w:sz w:val="40"/>
                <w:szCs w:val="40"/>
              </w:rPr>
              <w:t>Подготовка к проверочной работе</w:t>
            </w:r>
          </w:p>
        </w:tc>
        <w:bookmarkStart w:id="0" w:name="_GoBack"/>
        <w:bookmarkEnd w:id="0"/>
      </w:tr>
      <w:tr w:rsidR="003038F9" w:rsidRPr="003038F9" w:rsidTr="003038F9">
        <w:tc>
          <w:tcPr>
            <w:tcW w:w="4785" w:type="dxa"/>
          </w:tcPr>
          <w:p w:rsidR="003038F9" w:rsidRPr="003038F9" w:rsidRDefault="003038F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3038F9" w:rsidRPr="003038F9" w:rsidRDefault="003038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E73D6" w:rsidRPr="003038F9" w:rsidRDefault="009E73D6">
      <w:pPr>
        <w:rPr>
          <w:rFonts w:ascii="Times New Roman" w:hAnsi="Times New Roman" w:cs="Times New Roman"/>
          <w:sz w:val="40"/>
          <w:szCs w:val="40"/>
        </w:rPr>
      </w:pPr>
    </w:p>
    <w:sectPr w:rsidR="009E73D6" w:rsidRPr="0030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F9"/>
    <w:rsid w:val="003038F9"/>
    <w:rsid w:val="009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2014-01-28T13:26:00Z</dcterms:created>
  <dcterms:modified xsi:type="dcterms:W3CDTF">2014-01-28T13:28:00Z</dcterms:modified>
</cp:coreProperties>
</file>