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57" w:rsidRDefault="00C31F57" w:rsidP="00C31F57">
      <w:pPr>
        <w:overflowPunct w:val="0"/>
        <w:adjustRightInd w:val="0"/>
        <w:jc w:val="center"/>
        <w:rPr>
          <w:rFonts w:ascii="Bookman Old Style" w:hAnsi="Bookman Old Style"/>
          <w:b/>
          <w:i/>
          <w:color w:val="0000FF"/>
          <w:sz w:val="32"/>
          <w:szCs w:val="32"/>
        </w:rPr>
      </w:pPr>
      <w:r w:rsidRPr="002F1236">
        <w:rPr>
          <w:rFonts w:ascii="a_Algerius" w:hAnsi="a_Algerius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5pt;height:107.25pt" fillcolor="red" strokecolor="#33c" strokeweight="1pt">
            <v:shadow on="t" color="#99f" offset="3pt"/>
            <v:textpath style="font-family:&quot;a_Algerius&quot;;font-weight:bold;v-text-kern:t" trim="t" fitpath="t" string="Детская агрессия"/>
          </v:shape>
        </w:pict>
      </w:r>
    </w:p>
    <w:p w:rsidR="00C31F57" w:rsidRDefault="00C31F57" w:rsidP="00C31F57">
      <w:pPr>
        <w:overflowPunct w:val="0"/>
        <w:adjustRightInd w:val="0"/>
        <w:ind w:firstLine="284"/>
        <w:jc w:val="center"/>
        <w:rPr>
          <w:rFonts w:ascii="Bookman Old Style" w:hAnsi="Bookman Old Style"/>
          <w:b/>
          <w:i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195580</wp:posOffset>
            </wp:positionV>
            <wp:extent cx="3449320" cy="4000500"/>
            <wp:effectExtent l="57150" t="57150" r="55880" b="57150"/>
            <wp:wrapSquare wrapText="bothSides"/>
            <wp:docPr id="28" name="Рисунок 6" descr="агр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гресс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4000500"/>
                    </a:xfrm>
                    <a:prstGeom prst="rect">
                      <a:avLst/>
                    </a:prstGeom>
                    <a:noFill/>
                    <a:ln w="57150" cap="rnd" cmpd="thickThin">
                      <a:solidFill>
                        <a:srgbClr val="99CC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F57" w:rsidRDefault="00C31F57" w:rsidP="00C31F57">
      <w:pPr>
        <w:overflowPunct w:val="0"/>
        <w:adjustRightInd w:val="0"/>
        <w:ind w:firstLine="284"/>
        <w:jc w:val="center"/>
        <w:rPr>
          <w:rFonts w:ascii="Bookman Old Style" w:hAnsi="Bookman Old Style"/>
          <w:b/>
          <w:bCs/>
          <w:i/>
          <w:iCs/>
          <w:color w:val="0000FF"/>
          <w:sz w:val="32"/>
          <w:szCs w:val="32"/>
        </w:rPr>
      </w:pPr>
      <w:r w:rsidRPr="00FC21E3">
        <w:rPr>
          <w:rFonts w:ascii="Bookman Old Style" w:hAnsi="Bookman Old Style"/>
          <w:b/>
          <w:i/>
          <w:color w:val="0000FF"/>
          <w:sz w:val="32"/>
          <w:szCs w:val="32"/>
        </w:rPr>
        <w:t xml:space="preserve">Агрессивность </w:t>
      </w:r>
      <w:r w:rsidRPr="00FC21E3">
        <w:rPr>
          <w:rFonts w:ascii="Bookman Old Style" w:hAnsi="Bookman Old Style"/>
          <w:b/>
          <w:i/>
          <w:iCs/>
          <w:color w:val="0000FF"/>
          <w:sz w:val="32"/>
          <w:szCs w:val="32"/>
        </w:rPr>
        <w:t xml:space="preserve">– 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мотивированное, дестру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к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тивное поведение, кот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о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рое противоречит но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р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мам и правилам, сущ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ствования людей в обществе, наносящее физический</w:t>
      </w:r>
      <w:r w:rsidRPr="00FC21E3">
        <w:rPr>
          <w:rFonts w:ascii="Bookman Old Style" w:hAnsi="Bookman Old Style"/>
          <w:b/>
          <w:color w:val="000000"/>
          <w:sz w:val="32"/>
          <w:szCs w:val="32"/>
        </w:rPr>
        <w:t xml:space="preserve"> 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вред или м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о</w:t>
      </w:r>
      <w:r w:rsidRPr="00FC21E3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ральный ущерб.</w:t>
      </w:r>
      <w:r w:rsidRPr="00FC21E3">
        <w:rPr>
          <w:rFonts w:ascii="Bookman Old Style" w:hAnsi="Bookman Old Style"/>
          <w:b/>
          <w:bCs/>
          <w:i/>
          <w:iCs/>
          <w:color w:val="0000FF"/>
          <w:sz w:val="32"/>
          <w:szCs w:val="32"/>
        </w:rPr>
        <w:t xml:space="preserve"> </w:t>
      </w:r>
    </w:p>
    <w:p w:rsidR="00C31F57" w:rsidRPr="002F1236" w:rsidRDefault="00C31F57" w:rsidP="00C31F57">
      <w:pPr>
        <w:overflowPunct w:val="0"/>
        <w:adjustRightInd w:val="0"/>
        <w:ind w:firstLine="284"/>
        <w:jc w:val="center"/>
        <w:rPr>
          <w:rFonts w:ascii="Bookman Old Style" w:hAnsi="Bookman Old Style"/>
          <w:b/>
          <w:color w:val="000000"/>
          <w:sz w:val="16"/>
          <w:szCs w:val="16"/>
        </w:rPr>
      </w:pPr>
    </w:p>
    <w:p w:rsidR="00C31F57" w:rsidRDefault="00C31F57" w:rsidP="00C31F57">
      <w:pPr>
        <w:ind w:firstLine="284"/>
        <w:jc w:val="center"/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</w:pPr>
      <w:r w:rsidRPr="00FC21E3">
        <w:rPr>
          <w:rFonts w:ascii="Bookman Old Style" w:hAnsi="Bookman Old Style"/>
          <w:b/>
          <w:i/>
          <w:iCs/>
          <w:snapToGrid w:val="0"/>
          <w:color w:val="0000FF"/>
          <w:sz w:val="32"/>
          <w:szCs w:val="32"/>
        </w:rPr>
        <w:t>А</w:t>
      </w:r>
      <w:r w:rsidRPr="00FC21E3">
        <w:rPr>
          <w:rFonts w:ascii="Bookman Old Style" w:hAnsi="Bookman Old Style"/>
          <w:b/>
          <w:i/>
          <w:snapToGrid w:val="0"/>
          <w:color w:val="0000FF"/>
          <w:sz w:val="32"/>
          <w:szCs w:val="32"/>
        </w:rPr>
        <w:t>грессия</w:t>
      </w: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 xml:space="preserve"> в общих че</w:t>
      </w: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>р</w:t>
      </w: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>тах понимается как целенаправленное нанес</w:t>
      </w: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>е</w:t>
      </w: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 xml:space="preserve">ние </w:t>
      </w:r>
      <w:proofErr w:type="gramStart"/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>физического</w:t>
      </w:r>
      <w:proofErr w:type="gramEnd"/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 xml:space="preserve"> или психического</w:t>
      </w:r>
    </w:p>
    <w:p w:rsidR="00C31F57" w:rsidRDefault="00C31F57" w:rsidP="00C31F57">
      <w:pPr>
        <w:ind w:firstLine="284"/>
        <w:jc w:val="center"/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</w:pPr>
      <w:r w:rsidRPr="00FC21E3">
        <w:rPr>
          <w:rFonts w:ascii="Bookman Old Style" w:hAnsi="Bookman Old Style"/>
          <w:b/>
          <w:bCs/>
          <w:i/>
          <w:iCs/>
          <w:snapToGrid w:val="0"/>
          <w:color w:val="000000"/>
          <w:sz w:val="32"/>
          <w:szCs w:val="32"/>
        </w:rPr>
        <w:t>ущербы другому лицу.</w:t>
      </w:r>
    </w:p>
    <w:p w:rsidR="00C31F57" w:rsidRDefault="00C31F57" w:rsidP="00C31F57">
      <w:pPr>
        <w:jc w:val="center"/>
        <w:rPr>
          <w:rFonts w:ascii="Bookman Old Style" w:hAnsi="Bookman Old Style"/>
          <w:b/>
          <w:i/>
          <w:iCs/>
          <w:snapToGrid w:val="0"/>
          <w:color w:val="0000FF"/>
          <w:sz w:val="32"/>
          <w:szCs w:val="32"/>
        </w:rPr>
      </w:pPr>
    </w:p>
    <w:p w:rsidR="00C31F57" w:rsidRPr="00FC21E3" w:rsidRDefault="00C31F57" w:rsidP="00C31F57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 w:rsidRPr="00FC21E3">
        <w:rPr>
          <w:rFonts w:ascii="Bookman Old Style" w:hAnsi="Bookman Old Style"/>
          <w:b/>
          <w:i/>
          <w:iCs/>
          <w:snapToGrid w:val="0"/>
          <w:color w:val="0000FF"/>
          <w:sz w:val="32"/>
          <w:szCs w:val="32"/>
        </w:rPr>
        <w:t xml:space="preserve">ПРИЧИНЫ АГРЕССИВНОСТИ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40"/>
        <w:gridCol w:w="10200"/>
      </w:tblGrid>
      <w:tr w:rsidR="00C31F57" w:rsidRPr="00FC21E3" w:rsidTr="0098063B">
        <w:trPr>
          <w:tblCellSpacing w:w="0" w:type="dxa"/>
        </w:trPr>
        <w:tc>
          <w:tcPr>
            <w:tcW w:w="226" w:type="dxa"/>
          </w:tcPr>
          <w:p w:rsidR="00C31F57" w:rsidRPr="00FC21E3" w:rsidRDefault="00C31F57" w:rsidP="0098063B">
            <w:pPr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946" name="Рисунок 946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FC21E3" w:rsidRDefault="00C31F57" w:rsidP="0098063B">
            <w:pPr>
              <w:tabs>
                <w:tab w:val="num" w:pos="0"/>
              </w:tabs>
              <w:ind w:firstLine="28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 xml:space="preserve">Особенности семейного воспитания </w:t>
            </w:r>
          </w:p>
        </w:tc>
      </w:tr>
      <w:tr w:rsidR="00C31F57" w:rsidRPr="00FC21E3" w:rsidTr="0098063B">
        <w:trPr>
          <w:tblCellSpacing w:w="0" w:type="dxa"/>
        </w:trPr>
        <w:tc>
          <w:tcPr>
            <w:tcW w:w="226" w:type="dxa"/>
          </w:tcPr>
          <w:p w:rsidR="00C31F57" w:rsidRPr="00FC21E3" w:rsidRDefault="00C31F57" w:rsidP="0098063B">
            <w:pPr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947" name="Рисунок 947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FC21E3" w:rsidRDefault="00C31F57" w:rsidP="0098063B">
            <w:pPr>
              <w:tabs>
                <w:tab w:val="num" w:pos="0"/>
              </w:tabs>
              <w:ind w:firstLine="28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FC21E3">
              <w:rPr>
                <w:rFonts w:ascii="Bookman Old Style" w:hAnsi="Bookman Old Style"/>
                <w:b/>
                <w:bCs/>
                <w:snapToGrid w:val="0"/>
                <w:color w:val="000000"/>
                <w:sz w:val="32"/>
                <w:szCs w:val="32"/>
              </w:rPr>
              <w:t> 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Примеры агрессивного поведения на телеэкране и со стороны сверстников</w:t>
            </w:r>
          </w:p>
        </w:tc>
      </w:tr>
      <w:tr w:rsidR="00C31F57" w:rsidRPr="00FC21E3" w:rsidTr="0098063B">
        <w:trPr>
          <w:tblCellSpacing w:w="0" w:type="dxa"/>
        </w:trPr>
        <w:tc>
          <w:tcPr>
            <w:tcW w:w="226" w:type="dxa"/>
          </w:tcPr>
          <w:p w:rsidR="00C31F57" w:rsidRPr="00FC21E3" w:rsidRDefault="00C31F57" w:rsidP="0098063B">
            <w:pPr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948" name="Рисунок 948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FC21E3" w:rsidRDefault="00C31F57" w:rsidP="0098063B">
            <w:pPr>
              <w:tabs>
                <w:tab w:val="num" w:pos="0"/>
              </w:tabs>
              <w:ind w:firstLine="28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Взаимодействия со сверстниками (отсутствие нав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ы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 xml:space="preserve">ков общения) </w:t>
            </w:r>
          </w:p>
        </w:tc>
      </w:tr>
    </w:tbl>
    <w:p w:rsidR="00C31F57" w:rsidRDefault="00C31F57" w:rsidP="00C31F57">
      <w:pPr>
        <w:ind w:firstLine="284"/>
        <w:jc w:val="center"/>
        <w:rPr>
          <w:rFonts w:ascii="Bookman Old Style" w:hAnsi="Bookman Old Style"/>
          <w:b/>
          <w:bCs/>
          <w:i/>
          <w:iCs/>
          <w:caps/>
          <w:snapToGrid w:val="0"/>
          <w:color w:val="0000FF"/>
          <w:sz w:val="32"/>
          <w:szCs w:val="32"/>
        </w:rPr>
      </w:pPr>
    </w:p>
    <w:p w:rsidR="00C31F57" w:rsidRPr="002F1236" w:rsidRDefault="00C31F57" w:rsidP="00C31F57">
      <w:pPr>
        <w:ind w:firstLine="284"/>
        <w:jc w:val="center"/>
        <w:rPr>
          <w:rFonts w:ascii="Bookman Old Style" w:hAnsi="Bookman Old Style"/>
          <w:b/>
          <w:caps/>
          <w:color w:val="000000"/>
          <w:sz w:val="32"/>
          <w:szCs w:val="32"/>
        </w:rPr>
      </w:pPr>
      <w:r w:rsidRPr="002F1236">
        <w:rPr>
          <w:rFonts w:ascii="Bookman Old Style" w:hAnsi="Bookman Old Style"/>
          <w:b/>
          <w:bCs/>
          <w:i/>
          <w:iCs/>
          <w:caps/>
          <w:snapToGrid w:val="0"/>
          <w:color w:val="0000FF"/>
          <w:sz w:val="32"/>
          <w:szCs w:val="32"/>
        </w:rPr>
        <w:t>Детская агрессия может проявляться</w:t>
      </w:r>
      <w:r>
        <w:rPr>
          <w:rFonts w:ascii="Bookman Old Style" w:hAnsi="Bookman Old Style"/>
          <w:b/>
          <w:bCs/>
          <w:i/>
          <w:iCs/>
          <w:caps/>
          <w:snapToGrid w:val="0"/>
          <w:color w:val="0000FF"/>
          <w:sz w:val="32"/>
          <w:szCs w:val="32"/>
        </w:rPr>
        <w:br/>
      </w:r>
      <w:r w:rsidRPr="002F1236">
        <w:rPr>
          <w:rFonts w:ascii="Bookman Old Style" w:hAnsi="Bookman Old Style"/>
          <w:b/>
          <w:bCs/>
          <w:i/>
          <w:iCs/>
          <w:caps/>
          <w:snapToGrid w:val="0"/>
          <w:color w:val="0000FF"/>
          <w:sz w:val="32"/>
          <w:szCs w:val="32"/>
        </w:rPr>
        <w:t xml:space="preserve"> в трех видах: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40"/>
        <w:gridCol w:w="10200"/>
      </w:tblGrid>
      <w:tr w:rsidR="00C31F57" w:rsidRPr="00FC21E3" w:rsidTr="0098063B">
        <w:trPr>
          <w:tblCellSpacing w:w="0" w:type="dxa"/>
        </w:trPr>
        <w:tc>
          <w:tcPr>
            <w:tcW w:w="630" w:type="dxa"/>
          </w:tcPr>
          <w:p w:rsidR="00C31F57" w:rsidRPr="00FC21E3" w:rsidRDefault="00C31F57" w:rsidP="0098063B">
            <w:pPr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949" name="Рисунок 949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FC21E3" w:rsidRDefault="00C31F57" w:rsidP="0098063B">
            <w:pPr>
              <w:ind w:firstLine="28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2F1236">
              <w:rPr>
                <w:rFonts w:ascii="Bookman Old Style" w:hAnsi="Bookman Old Style"/>
                <w:b/>
                <w:bCs/>
                <w:i/>
                <w:iCs/>
                <w:snapToGrid w:val="0"/>
                <w:color w:val="3366FF"/>
                <w:sz w:val="32"/>
                <w:szCs w:val="32"/>
              </w:rPr>
              <w:t>Целенаправленно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 xml:space="preserve"> - враждебный вид -  агрессия как ж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е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 xml:space="preserve">лание нанести вред </w:t>
            </w:r>
            <w:proofErr w:type="gramStart"/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другому</w:t>
            </w:r>
            <w:proofErr w:type="gramEnd"/>
          </w:p>
        </w:tc>
      </w:tr>
      <w:tr w:rsidR="00C31F57" w:rsidRPr="00FC21E3" w:rsidTr="0098063B">
        <w:trPr>
          <w:tblCellSpacing w:w="0" w:type="dxa"/>
        </w:trPr>
        <w:tc>
          <w:tcPr>
            <w:tcW w:w="630" w:type="dxa"/>
          </w:tcPr>
          <w:p w:rsidR="00C31F57" w:rsidRPr="00FC21E3" w:rsidRDefault="00C31F57" w:rsidP="0098063B">
            <w:pPr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950" name="Рисунок 950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FC21E3" w:rsidRDefault="00C31F57" w:rsidP="0098063B">
            <w:pPr>
              <w:ind w:firstLine="28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2F1236">
              <w:rPr>
                <w:rFonts w:ascii="Bookman Old Style" w:hAnsi="Bookman Old Style"/>
                <w:b/>
                <w:bCs/>
                <w:i/>
                <w:iCs/>
                <w:snapToGrid w:val="0"/>
                <w:color w:val="3366FF"/>
                <w:sz w:val="32"/>
                <w:szCs w:val="32"/>
              </w:rPr>
              <w:t>Нормативно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 xml:space="preserve"> - инструментальный вид - агрессия как норма поведения и общения</w:t>
            </w:r>
          </w:p>
        </w:tc>
      </w:tr>
      <w:tr w:rsidR="00C31F57" w:rsidRPr="00FC21E3" w:rsidTr="0098063B">
        <w:trPr>
          <w:tblCellSpacing w:w="0" w:type="dxa"/>
        </w:trPr>
        <w:tc>
          <w:tcPr>
            <w:tcW w:w="630" w:type="dxa"/>
          </w:tcPr>
          <w:p w:rsidR="00C31F57" w:rsidRPr="00FC21E3" w:rsidRDefault="00C31F57" w:rsidP="0098063B">
            <w:pPr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951" name="Рисунок 951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FC21E3" w:rsidRDefault="00C31F57" w:rsidP="0098063B">
            <w:pPr>
              <w:ind w:firstLine="28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noProof/>
                <w:color w:val="3366FF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4886325</wp:posOffset>
                  </wp:positionH>
                  <wp:positionV relativeFrom="paragraph">
                    <wp:posOffset>15240</wp:posOffset>
                  </wp:positionV>
                  <wp:extent cx="1566545" cy="755015"/>
                  <wp:effectExtent l="19050" t="0" r="0" b="0"/>
                  <wp:wrapSquare wrapText="bothSides"/>
                  <wp:docPr id="27" name="Рисунок 5" descr="http://fio.novgorod.ru/projects/project2092/tomjer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o.novgorod.ru/projects/project2092/tomjer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236">
              <w:rPr>
                <w:rFonts w:ascii="Bookman Old Style" w:hAnsi="Bookman Old Style"/>
                <w:b/>
                <w:bCs/>
                <w:i/>
                <w:iCs/>
                <w:snapToGrid w:val="0"/>
                <w:color w:val="3366FF"/>
                <w:sz w:val="32"/>
                <w:szCs w:val="32"/>
              </w:rPr>
              <w:t>Импульсивно - демонстративный вид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 xml:space="preserve"> - агрессия как средство привлечения вн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и</w:t>
            </w:r>
            <w:r w:rsidRPr="00FC21E3">
              <w:rPr>
                <w:rFonts w:ascii="Bookman Old Style" w:hAnsi="Bookman Old Style"/>
                <w:b/>
                <w:bCs/>
                <w:i/>
                <w:iCs/>
                <w:snapToGrid w:val="0"/>
                <w:color w:val="000000"/>
                <w:sz w:val="32"/>
                <w:szCs w:val="32"/>
              </w:rPr>
              <w:t>мания</w:t>
            </w:r>
          </w:p>
        </w:tc>
      </w:tr>
    </w:tbl>
    <w:p w:rsidR="00C31F57" w:rsidRPr="00432734" w:rsidRDefault="00C31F57" w:rsidP="00C31F57">
      <w:pPr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lastRenderedPageBreak/>
        <w:t>1.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Воспринимают большинство ситуаций как </w:t>
      </w:r>
      <w:proofErr w:type="gramStart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угрожа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ю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щие</w:t>
      </w:r>
      <w:proofErr w:type="gramEnd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 или враждебные по отношению к ним. </w:t>
      </w:r>
    </w:p>
    <w:p w:rsidR="00C31F57" w:rsidRPr="00432734" w:rsidRDefault="00C31F57" w:rsidP="00C31F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551815</wp:posOffset>
            </wp:positionV>
            <wp:extent cx="2628900" cy="2171700"/>
            <wp:effectExtent l="19050" t="0" r="0" b="0"/>
            <wp:wrapSquare wrapText="bothSides"/>
            <wp:docPr id="26" name="Рисунок 7" descr="agres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gresia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3" type="#_x0000_t156" style="position:absolute;left:0;text-align:left;margin-left:9pt;margin-top:-37.55pt;width:514.3pt;height:89.25pt;z-index:251668480;mso-position-horizontal-relative:text;mso-position-vertical-relative:text" fillcolor="#36f" strokecolor="red">
            <v:fill color2="#099"/>
            <v:shadow on="t" color="silver" opacity="52429f" offset="3pt,3pt"/>
            <v:textpath style="font-family:&quot;a_Algerius&quot;;font-weight:bold;v-text-kern:t" trim="t" fitpath="t" xscale="f" string="Характерные особенности &#10;агрессивных детей. &#10;"/>
            <w10:wrap type="square"/>
          </v:shape>
        </w:pic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2.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Сверхчувствительны</w:t>
      </w:r>
      <w:proofErr w:type="gramEnd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 к негативному отношению к с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бе. </w:t>
      </w:r>
    </w:p>
    <w:p w:rsidR="00C31F57" w:rsidRPr="00432734" w:rsidRDefault="00C31F57" w:rsidP="00C31F57">
      <w:pPr>
        <w:spacing w:before="100" w:beforeAutospacing="1" w:after="100" w:afterAutospacing="1"/>
        <w:ind w:left="4320" w:hanging="4320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3</w:t>
      </w:r>
      <w:r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. </w:t>
      </w:r>
      <w:proofErr w:type="gramStart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Заранее настроены на нег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а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тивное восприятие себя со ст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о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роны окружающих. </w:t>
      </w:r>
      <w:proofErr w:type="gramEnd"/>
    </w:p>
    <w:p w:rsidR="00C31F57" w:rsidRPr="00432734" w:rsidRDefault="00C31F57" w:rsidP="00C31F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4.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Не оценивают собственную агрессию, как агрессивное поведение. </w:t>
      </w:r>
    </w:p>
    <w:p w:rsidR="00C31F57" w:rsidRPr="00432734" w:rsidRDefault="00C31F57" w:rsidP="00C31F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553085</wp:posOffset>
            </wp:positionV>
            <wp:extent cx="1497330" cy="1943100"/>
            <wp:effectExtent l="19050" t="0" r="7620" b="0"/>
            <wp:wrapSquare wrapText="bothSides"/>
            <wp:docPr id="25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5.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Всегда винят окружающих в своем агрессивном пов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дении. </w:t>
      </w:r>
    </w:p>
    <w:p w:rsidR="00C31F57" w:rsidRPr="00432734" w:rsidRDefault="00C31F57" w:rsidP="00C31F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6.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В случае намеренной агрессии отсутс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т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вует чувство вины. </w:t>
      </w:r>
    </w:p>
    <w:p w:rsidR="00C31F57" w:rsidRPr="00432734" w:rsidRDefault="00C31F57" w:rsidP="00C31F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7.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Склонны не брать на себя ответстве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н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ность за свои поступки. </w:t>
      </w:r>
      <w:proofErr w:type="gramEnd"/>
    </w:p>
    <w:p w:rsidR="00C31F57" w:rsidRPr="00432734" w:rsidRDefault="00C31F57" w:rsidP="00C31F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8.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Проявляется низкий уровень </w:t>
      </w:r>
      <w:proofErr w:type="spellStart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эмпатии</w:t>
      </w:r>
      <w:proofErr w:type="spellEnd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. </w:t>
      </w:r>
    </w:p>
    <w:p w:rsidR="00C31F57" w:rsidRPr="00432734" w:rsidRDefault="00C31F57" w:rsidP="00C31F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9.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Слабо развит контроль над своими эмоциями, кроме гнева. </w:t>
      </w:r>
    </w:p>
    <w:p w:rsidR="00C31F57" w:rsidRPr="00432734" w:rsidRDefault="00C31F57" w:rsidP="00C31F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10.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Боится непредсказуемости в повед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нии родителей. </w:t>
      </w:r>
    </w:p>
    <w:p w:rsidR="00C31F57" w:rsidRPr="00432734" w:rsidRDefault="00C31F57" w:rsidP="00C31F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11.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Характерны</w:t>
      </w:r>
      <w:proofErr w:type="gramEnd"/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 неустойчивое, рассеянное внимание, н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е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устойчивое запоминание. </w:t>
      </w:r>
    </w:p>
    <w:p w:rsidR="00C31F57" w:rsidRDefault="00C31F57" w:rsidP="00C31F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</w:pP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12.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Не умеют прогнозировать последствия своих дейс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т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вий. </w:t>
      </w:r>
      <w:r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                                                        </w:t>
      </w:r>
    </w:p>
    <w:p w:rsidR="00C31F57" w:rsidRPr="00C31F57" w:rsidRDefault="00C31F57" w:rsidP="00C31F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Bookman Old Style" w:hAnsi="Bookman Old Style"/>
          <w:b/>
          <w:i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 xml:space="preserve">  </w:t>
      </w:r>
      <w:r w:rsidRPr="00432734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13.</w:t>
      </w:r>
      <w:r w:rsidRPr="00432734">
        <w:rPr>
          <w:b/>
          <w:bCs/>
          <w:color w:val="000000"/>
          <w:sz w:val="32"/>
          <w:szCs w:val="32"/>
        </w:rPr>
        <w:t xml:space="preserve"> </w:t>
      </w:r>
      <w:r w:rsidRPr="00C31F57"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>Положительно относится к агрессии, т.к. через нее получает чувство собс</w:t>
      </w:r>
      <w:r w:rsidRPr="00C31F57"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>т</w:t>
      </w:r>
      <w:r w:rsidRPr="00C31F57"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>венной значимости, силы.</w:t>
      </w:r>
    </w:p>
    <w:p w:rsidR="00C31F57" w:rsidRDefault="00C31F57" w:rsidP="00C31F57">
      <w:pPr>
        <w:spacing w:before="100" w:beforeAutospacing="1" w:after="100" w:afterAutospacing="1" w:line="360" w:lineRule="auto"/>
        <w:ind w:left="900"/>
        <w:rPr>
          <w:rFonts w:ascii="Bookman Old Style" w:hAnsi="Bookman Old Style"/>
          <w:b/>
          <w:i/>
          <w:iCs/>
          <w:color w:val="FF0000"/>
          <w:sz w:val="48"/>
          <w:szCs w:val="48"/>
          <w:u w:val="single"/>
        </w:rPr>
      </w:pPr>
      <w:r>
        <w:rPr>
          <w:rFonts w:ascii="Bookman Old Style" w:hAnsi="Bookman Old Style"/>
          <w:b/>
          <w:i/>
          <w:iCs/>
          <w:noProof/>
          <w:color w:val="FF0000"/>
          <w:sz w:val="48"/>
          <w:szCs w:val="48"/>
          <w:u w:val="single"/>
        </w:rPr>
        <w:lastRenderedPageBreak/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2905125</wp:posOffset>
            </wp:positionH>
            <wp:positionV relativeFrom="line">
              <wp:posOffset>-56515</wp:posOffset>
            </wp:positionV>
            <wp:extent cx="3543300" cy="1771650"/>
            <wp:effectExtent l="19050" t="0" r="0" b="0"/>
            <wp:wrapNone/>
            <wp:docPr id="24" name="Рисунок 4" descr="ri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285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734">
        <w:rPr>
          <w:rFonts w:ascii="Bookman Old Style" w:hAnsi="Bookman Old Style"/>
          <w:b/>
          <w:i/>
          <w:iCs/>
          <w:color w:val="FF0000"/>
          <w:sz w:val="48"/>
          <w:szCs w:val="48"/>
          <w:u w:val="single"/>
        </w:rPr>
        <w:t xml:space="preserve">РОДИТЕЛЯМ </w:t>
      </w:r>
      <w:r>
        <w:rPr>
          <w:rFonts w:ascii="Bookman Old Style" w:hAnsi="Bookman Old Style"/>
          <w:b/>
          <w:i/>
          <w:iCs/>
          <w:color w:val="FF0000"/>
          <w:sz w:val="48"/>
          <w:szCs w:val="48"/>
          <w:u w:val="single"/>
        </w:rPr>
        <w:br/>
      </w:r>
      <w:r w:rsidRPr="00432734">
        <w:rPr>
          <w:rFonts w:ascii="Bookman Old Style" w:hAnsi="Bookman Old Style"/>
          <w:b/>
          <w:i/>
          <w:iCs/>
          <w:color w:val="FF0000"/>
          <w:sz w:val="48"/>
          <w:szCs w:val="48"/>
          <w:u w:val="single"/>
        </w:rPr>
        <w:t>НА ЗАМЕТКУ</w:t>
      </w:r>
    </w:p>
    <w:p w:rsidR="00C31F57" w:rsidRPr="00432734" w:rsidRDefault="00C31F57" w:rsidP="00C31F57">
      <w:pPr>
        <w:spacing w:before="100" w:beforeAutospacing="1" w:after="100" w:afterAutospacing="1" w:line="360" w:lineRule="auto"/>
        <w:ind w:left="900"/>
        <w:rPr>
          <w:color w:val="000000"/>
        </w:rPr>
      </w:pPr>
    </w:p>
    <w:p w:rsidR="00C31F57" w:rsidRPr="000B6571" w:rsidRDefault="00C31F57" w:rsidP="00C31F57">
      <w:pPr>
        <w:ind w:firstLine="284"/>
        <w:jc w:val="center"/>
        <w:rPr>
          <w:rFonts w:ascii="Arial Narrow" w:hAnsi="Arial Narrow" w:cs="Arial"/>
          <w:color w:val="0000FF"/>
          <w:sz w:val="48"/>
          <w:szCs w:val="48"/>
        </w:rPr>
      </w:pPr>
      <w:r w:rsidRPr="000B6571">
        <w:rPr>
          <w:rFonts w:ascii="a_Algerius" w:hAnsi="a_Algerius" w:cs="Arial"/>
          <w:b/>
          <w:iCs/>
          <w:color w:val="0000FF"/>
          <w:sz w:val="48"/>
          <w:szCs w:val="48"/>
        </w:rPr>
        <w:t xml:space="preserve">КАК НАДО </w:t>
      </w:r>
      <w:r w:rsidRPr="000B6571">
        <w:rPr>
          <w:rFonts w:ascii="a_Algerius" w:hAnsi="a_Algerius" w:cs="Arial"/>
          <w:iCs/>
          <w:color w:val="0000FF"/>
          <w:sz w:val="48"/>
          <w:szCs w:val="48"/>
        </w:rPr>
        <w:t>ВЕСТИ СЕБЯ РОДИТЕЛЯМ С АГРЕССИВНЫМ РЕБЕНКОМ</w:t>
      </w:r>
      <w:r w:rsidRPr="000B6571">
        <w:rPr>
          <w:rFonts w:ascii="Arial Narrow" w:hAnsi="Arial Narrow" w:cs="Arial"/>
          <w:color w:val="0000FF"/>
          <w:sz w:val="48"/>
          <w:szCs w:val="48"/>
        </w:rPr>
        <w:t xml:space="preserve">. </w:t>
      </w:r>
    </w:p>
    <w:p w:rsidR="00C31F57" w:rsidRPr="000B6571" w:rsidRDefault="00C31F57" w:rsidP="00C31F57">
      <w:pPr>
        <w:ind w:firstLine="284"/>
        <w:jc w:val="center"/>
        <w:rPr>
          <w:color w:val="000000"/>
          <w:sz w:val="40"/>
          <w:szCs w:val="4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40"/>
        <w:gridCol w:w="10200"/>
      </w:tblGrid>
      <w:tr w:rsidR="00C31F57" w:rsidRPr="00D05AC6" w:rsidTr="0098063B">
        <w:trPr>
          <w:tblCellSpacing w:w="0" w:type="dxa"/>
        </w:trPr>
        <w:tc>
          <w:tcPr>
            <w:tcW w:w="630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1" name="Рисунок 1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D05AC6" w:rsidRDefault="00C31F57" w:rsidP="0098063B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Первым делом нащупать все болевые точки в семье.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630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2" name="Рисунок 2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D05AC6" w:rsidRDefault="00C31F57" w:rsidP="0098063B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Нормализовать семейные отношения.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630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3" name="Рисунок 3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D05AC6" w:rsidRDefault="00C31F57" w:rsidP="0098063B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Ликвидировать все агрессивные формы поведения среди </w:t>
            </w:r>
            <w:proofErr w:type="gramStart"/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близких</w:t>
            </w:r>
            <w:proofErr w:type="gramEnd"/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, помня, что ребенок, видя все, подраж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а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ет.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630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4" name="Рисунок 4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D05AC6" w:rsidRDefault="00C31F57" w:rsidP="0098063B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Принимать его таким, какой он есть, и любить со всеми недостатками.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630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5" name="Рисунок 5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D05AC6" w:rsidRDefault="00C31F57" w:rsidP="0098063B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proofErr w:type="gramStart"/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Что-то</w:t>
            </w:r>
            <w:proofErr w:type="gramEnd"/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 требуя от ребенка, учитывать его возможн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о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сти, а не то, как Вам хотелось бы это видеть.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630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6" name="Рисунок 6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D05AC6" w:rsidRDefault="00C31F57" w:rsidP="0098063B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Попытайтесь погасить конфликт еще в зародыше, направляя интерес ребенка в другое русло.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630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7" name="Рисунок 7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D05AC6" w:rsidRDefault="00C31F57" w:rsidP="0098063B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Дать понять ему, что он любим, даже если в семье появился новорожденный.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630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8" name="Рисунок 8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D05AC6" w:rsidRDefault="00C31F57" w:rsidP="0098063B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Научить его общению ос сверстниками, уделяя ма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к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симум внимания при поступлении в детский сад.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630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9" name="Рисунок 9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D05AC6" w:rsidRDefault="00C31F57" w:rsidP="0098063B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При драчливости ребенка главное – не разъяснить, а предотвратить удар.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630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10" name="Рисунок 10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D05AC6" w:rsidRDefault="00C31F57" w:rsidP="0098063B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Помнить, что слово может ранить малыша.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630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2875" cy="142875"/>
                  <wp:effectExtent l="0" t="0" r="9525" b="0"/>
                  <wp:docPr id="11" name="Рисунок 11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C31F57" w:rsidRPr="00D05AC6" w:rsidRDefault="00C31F57" w:rsidP="0098063B">
            <w:pPr>
              <w:tabs>
                <w:tab w:val="num" w:pos="0"/>
              </w:tabs>
              <w:spacing w:after="240"/>
              <w:ind w:firstLine="314"/>
              <w:jc w:val="both"/>
              <w:rPr>
                <w:rFonts w:ascii="Bookman Old Style" w:hAnsi="Bookman Old Style"/>
                <w:b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Понимать ребенка! </w:t>
            </w:r>
          </w:p>
        </w:tc>
      </w:tr>
    </w:tbl>
    <w:p w:rsidR="00C31F57" w:rsidRDefault="00C31F57" w:rsidP="00C31F57">
      <w:pPr>
        <w:jc w:val="center"/>
        <w:rPr>
          <w:color w:val="000000"/>
          <w:sz w:val="28"/>
          <w:szCs w:val="28"/>
          <w:u w:val="single"/>
        </w:rPr>
      </w:pPr>
    </w:p>
    <w:p w:rsidR="00C31F57" w:rsidRPr="000B6571" w:rsidRDefault="00C31F57" w:rsidP="00C31F57">
      <w:pPr>
        <w:jc w:val="center"/>
        <w:rPr>
          <w:rFonts w:ascii="a_Algerius" w:hAnsi="a_Algerius"/>
          <w:iCs/>
          <w:color w:val="0000FF"/>
          <w:sz w:val="48"/>
          <w:szCs w:val="48"/>
        </w:rPr>
      </w:pPr>
      <w:r>
        <w:rPr>
          <w:color w:val="000000"/>
          <w:sz w:val="28"/>
          <w:szCs w:val="28"/>
          <w:u w:val="single"/>
        </w:rPr>
        <w:br w:type="page"/>
      </w:r>
      <w:r>
        <w:rPr>
          <w:noProof/>
          <w:sz w:val="48"/>
          <w:szCs w:val="48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0</wp:posOffset>
            </wp:positionV>
            <wp:extent cx="2286000" cy="1714500"/>
            <wp:effectExtent l="0" t="0" r="0" b="0"/>
            <wp:wrapSquare wrapText="bothSides"/>
            <wp:docPr id="23" name="Рисунок 2" descr="kara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ndas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571">
        <w:rPr>
          <w:rFonts w:ascii="a_Algerius" w:hAnsi="a_Algerius" w:cs="Arial"/>
          <w:b/>
          <w:iCs/>
          <w:color w:val="0000FF"/>
          <w:sz w:val="48"/>
          <w:szCs w:val="48"/>
        </w:rPr>
        <w:t xml:space="preserve">КАК НЕ НАДО </w:t>
      </w:r>
      <w:r w:rsidRPr="000B6571">
        <w:rPr>
          <w:rFonts w:ascii="a_Algerius" w:hAnsi="a_Algerius" w:cs="Arial"/>
          <w:iCs/>
          <w:color w:val="0000FF"/>
          <w:sz w:val="48"/>
          <w:szCs w:val="48"/>
        </w:rPr>
        <w:t>ВЕСТИ СЕБЯ РОДИТЕЛЯМ С АГРЕССИВНЫМ РЕБЕНКОМ</w:t>
      </w:r>
      <w:r w:rsidRPr="000B6571">
        <w:rPr>
          <w:rFonts w:ascii="a_Algerius" w:hAnsi="a_Algerius"/>
          <w:iCs/>
          <w:color w:val="0000FF"/>
          <w:sz w:val="48"/>
          <w:szCs w:val="4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40"/>
        <w:gridCol w:w="10200"/>
      </w:tblGrid>
      <w:tr w:rsidR="00C31F57" w:rsidRPr="00D05AC6" w:rsidTr="0098063B">
        <w:trPr>
          <w:tblCellSpacing w:w="0" w:type="dxa"/>
        </w:trPr>
        <w:tc>
          <w:tcPr>
            <w:tcW w:w="226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0"/>
                  <wp:docPr id="12" name="Рисунок 12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D05AC6" w:rsidRDefault="00C31F57" w:rsidP="0098063B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Постоянно внушать ему, что он плохой. Помните, что отрицательная оценка взрослых формирует о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т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рицательную самооценку  у малыша и затрудняет его общение с внешним миром.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226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0"/>
                  <wp:docPr id="13" name="Рисунок 13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D05AC6" w:rsidRDefault="00C31F57" w:rsidP="0098063B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Негибкими воспитательными мероприятиями заг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о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нять ребенка в угол, ожесточая его.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226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0"/>
                  <wp:docPr id="14" name="Рисунок 14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D05AC6" w:rsidRDefault="00C31F57" w:rsidP="0098063B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Использовать агрессивные методы воспитания и наказания (шлепки, угол, ремень). Не забывайте, что агрессивность – это следствие враждебности, а восп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и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тательные мероприятия – не орудия сражения.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226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0"/>
                  <wp:docPr id="15" name="Рисунок 15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D05AC6" w:rsidRDefault="00C31F57" w:rsidP="0098063B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 Позволять ребенку даже нарочно стрелять во взрослых игрушечным пистолетом.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226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0"/>
                  <wp:docPr id="16" name="Рисунок 16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D05AC6" w:rsidRDefault="00C31F57" w:rsidP="0098063B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Учить мучить домашних животных.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226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0"/>
                  <wp:docPr id="17" name="Рисунок 17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D05AC6" w:rsidRDefault="00C31F57" w:rsidP="0098063B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Преднамеренно разжигать романтические чувства к одному из родителей.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226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0"/>
                  <wp:docPr id="18" name="Рисунок 18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D05AC6" w:rsidRDefault="00C31F57" w:rsidP="0098063B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Все время подчеркивать и напоминать, что новор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о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жденный лучше его.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226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0"/>
                  <wp:docPr id="19" name="Рисунок 19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D05AC6" w:rsidRDefault="00C31F57" w:rsidP="0098063B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Культивировать вражду между ним и сверстниками.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226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0"/>
                  <wp:docPr id="20" name="Рисунок 20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D05AC6" w:rsidRDefault="00C31F57" w:rsidP="0098063B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Оскорблять достоинство малыша грубыми словами. </w:t>
            </w:r>
          </w:p>
        </w:tc>
      </w:tr>
      <w:tr w:rsidR="00C31F57" w:rsidRPr="00D05AC6" w:rsidTr="0098063B">
        <w:trPr>
          <w:tblCellSpacing w:w="0" w:type="dxa"/>
        </w:trPr>
        <w:tc>
          <w:tcPr>
            <w:tcW w:w="226" w:type="dxa"/>
          </w:tcPr>
          <w:p w:rsidR="00C31F57" w:rsidRPr="00D05AC6" w:rsidRDefault="00C31F57" w:rsidP="0098063B">
            <w:pPr>
              <w:spacing w:after="24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9525" b="0"/>
                  <wp:docPr id="21" name="Рисунок 21" descr="blobul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lobul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C31F57" w:rsidRPr="00D05AC6" w:rsidRDefault="00C31F57" w:rsidP="0098063B">
            <w:pPr>
              <w:spacing w:after="240"/>
              <w:ind w:left="134" w:firstLine="314"/>
              <w:jc w:val="both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Не любить его или любить только «оценочной» л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ю</w:t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>бо</w:t>
            </w: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2828925</wp:posOffset>
                  </wp:positionH>
                  <wp:positionV relativeFrom="line">
                    <wp:posOffset>251460</wp:posOffset>
                  </wp:positionV>
                  <wp:extent cx="1371600" cy="1333500"/>
                  <wp:effectExtent l="0" t="0" r="0" b="0"/>
                  <wp:wrapSquare wrapText="bothSides"/>
                  <wp:docPr id="22" name="Рисунок 3" descr="mison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sono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5AC6">
              <w:rPr>
                <w:rFonts w:ascii="Bookman Old Style" w:hAnsi="Bookman Old Style"/>
                <w:b/>
                <w:bCs/>
                <w:i/>
                <w:iCs/>
                <w:color w:val="000000"/>
                <w:sz w:val="32"/>
                <w:szCs w:val="32"/>
              </w:rPr>
              <w:t xml:space="preserve">вью. </w:t>
            </w:r>
          </w:p>
        </w:tc>
      </w:tr>
    </w:tbl>
    <w:p w:rsidR="000C1821" w:rsidRDefault="000C1821"/>
    <w:sectPr w:rsidR="000C1821" w:rsidSect="000B6571">
      <w:pgSz w:w="11906" w:h="16838"/>
      <w:pgMar w:top="899" w:right="746" w:bottom="539" w:left="720" w:header="708" w:footer="708" w:gutter="0"/>
      <w:pgBorders w:offsetFrom="page">
        <w:top w:val="threeDEmboss" w:sz="36" w:space="24" w:color="99CCFF"/>
        <w:left w:val="threeDEmboss" w:sz="36" w:space="24" w:color="99CCFF"/>
        <w:bottom w:val="threeDEngrave" w:sz="36" w:space="24" w:color="99CCFF"/>
        <w:right w:val="threeDEngrave" w:sz="36" w:space="24" w:color="99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Algeri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57"/>
    <w:rsid w:val="000C1821"/>
    <w:rsid w:val="00C3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fio.novgorod.ru/projects/project2092/tomjerry.gif" TargetMode="External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521</Words>
  <Characters>2970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2014-04-04T07:16:00Z</dcterms:created>
  <dcterms:modified xsi:type="dcterms:W3CDTF">2014-04-04T07:22:00Z</dcterms:modified>
</cp:coreProperties>
</file>