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3" w:rsidRPr="002435B3" w:rsidRDefault="002435B3" w:rsidP="002435B3">
      <w:pPr>
        <w:shd w:val="clear" w:color="auto" w:fill="FFFFFF"/>
        <w:spacing w:before="172" w:after="172" w:line="559" w:lineRule="atLeast"/>
        <w:jc w:val="center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47"/>
          <w:szCs w:val="47"/>
          <w:lang w:eastAsia="ru-RU"/>
        </w:rPr>
      </w:pPr>
      <w:r w:rsidRPr="002435B3">
        <w:rPr>
          <w:rFonts w:ascii="Helvetica" w:eastAsia="Times New Roman" w:hAnsi="Helvetica" w:cs="Helvetica"/>
          <w:b/>
          <w:bCs/>
          <w:color w:val="002060"/>
          <w:kern w:val="36"/>
          <w:sz w:val="47"/>
          <w:szCs w:val="47"/>
          <w:lang w:eastAsia="ru-RU"/>
        </w:rPr>
        <w:t>Формирование мотивации к занятиям физической культурой у младших школьников</w:t>
      </w:r>
    </w:p>
    <w:p w:rsidR="002435B3" w:rsidRDefault="002435B3" w:rsidP="004409D0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</w:pPr>
    </w:p>
    <w:p w:rsidR="004409D0" w:rsidRPr="004409D0" w:rsidRDefault="004409D0" w:rsidP="004409D0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Введение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Одним из самых старейших проблем школьного обучения является формирование мотивации к учению. Эта проблема рассматривается многими известными психологами и педагогами, как А.Н. Леонтьев, Л.И.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Божович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т.п. Именно ими была поднята проблема: как повысить у ребенка интерес к учению, т.е. формировать мотив.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настоящее время политика образования Российской Федерации направлена на переход к развивающему обучению, где меняются цель, содержание и методы обучения. И в новой ситуации организации обучения эта проблема стоит на повестке дня. По Российской Федерации и Республике Саха переход на развивающее обучение осуществляется постепенно. Массовые школы организуют свою деятельность в основном по традиционной системе обучения, но по-прежнему остро стоит вопрос: как формировать мотивацию учения.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Школьный возраст, как и все возрасты, является переломным. Он определяется моментом поступления ребенка в школу. У школьника начинается новая, по-своему содержанию и по всей функции деятельность - деятельность учения. Переход к новому положению, отношению с взрослыми и сверстниками, а также в семье определяются, тем как они выполняют свои первые и важные обязанности, и все это ведет к тем проблемам, которые связаны не только с семьей, но и с учебой.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Наряду с вопросами формирования у учащихся мотивации к учению, также необходимо решать вопросы формирования потребности к самостоятельным и систематическим занятиям физической культурой на базе создания представлений о здоровом образе жизни. Приобретение данных знаний способствует изменению отношения учащихся к физической культуре, побуждая стать сильными, хорошо физически развитыми.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Вопросы физического воспитания школьников в условиях Якутии раскрываются в трудах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К.Алаас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А.Н.Варламова, В.Х.Иванова, В.П.Кочнева, Н.Н.Курилова, М.И.Лыткина, М.С.Мартыновой,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В.К.Павлова, Д.Н.Платонова, И.И.Портнягина,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Г.В.Роббека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Н.К.Шамаева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Несмотря на многочисленность опубликованных работ по физическому воспитанию школьников в условиях Севера остается практически не освещенным важный компонент - формирование у школьников мотивации к занятиям физической культурой, хотя в работах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Н.К.Шамаева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И.И.Портнягина, М.С.Мартыновой отражены основные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мотивы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побуждающие школьников к занятиям физической культурой.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Теоретическая и практическая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значимость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недостаточная разработанность проблемы обусловили выбор темы дипломной работы: "Формирование мотивов занятий физической культурой у младших школьников".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Актуальность</w:t>
      </w:r>
      <w:r w:rsidRPr="004409D0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исследования.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Социально-экономические изменения, происходящие в нашей стране и за рубежом, выдвигают новые требования к педагогической теории и практике в области подготовки подрастающего поколения к жизни и труду в условиях устанавливающихся новых отношений. Особую актуальность в современных условиях приобретает проблема формирования мотивов к учению, в частности к занятиям физической культурой.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Объект исследования </w:t>
      </w:r>
      <w:proofErr w:type="gramStart"/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роцесс формирования мотиваций к занятиям физической культурой у младших школьников.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Предмет исследования -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пути и средства формирования мотивации к занятиям физической культуры у младших школьников.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исследования -</w:t>
      </w:r>
      <w:r w:rsidRPr="004409D0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научно обосновать и определить эффективные средства формирования мотивации к занятиям физической культурой у младших школьников.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Гипотеза исследования.</w:t>
      </w:r>
      <w:r w:rsidRPr="004409D0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мотивации к занятиям физической культурой у младших школьников будет эффективным если:</w:t>
      </w:r>
    </w:p>
    <w:p w:rsidR="004409D0" w:rsidRPr="004409D0" w:rsidRDefault="004409D0" w:rsidP="004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программу по физической культуре будут внедрены интегрированные уроки;</w:t>
      </w:r>
    </w:p>
    <w:p w:rsidR="004409D0" w:rsidRPr="004409D0" w:rsidRDefault="004409D0" w:rsidP="004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 внеклассную работу будут включены преимущественно игры соревновательного характера;</w:t>
      </w:r>
    </w:p>
    <w:p w:rsidR="008416AC" w:rsidRDefault="008416AC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8416AC" w:rsidRDefault="008416AC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Задачи исследования:</w:t>
      </w:r>
    </w:p>
    <w:p w:rsidR="004409D0" w:rsidRPr="004409D0" w:rsidRDefault="004409D0" w:rsidP="00440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Изучить научно-методическую литературу по формированию мотивации.</w:t>
      </w:r>
    </w:p>
    <w:p w:rsidR="004409D0" w:rsidRPr="004409D0" w:rsidRDefault="004409D0" w:rsidP="00440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Определить мотивы, вызывающие интерес к занятиям физической культурой у младших школьников.</w:t>
      </w:r>
    </w:p>
    <w:p w:rsidR="004409D0" w:rsidRPr="004409D0" w:rsidRDefault="004409D0" w:rsidP="00440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Экспериментально обосновать эффективность форм и средств, способствующих формированию мотиваций к занятиям физической культурой у младших школьников.</w:t>
      </w:r>
    </w:p>
    <w:p w:rsidR="004409D0" w:rsidRPr="004409D0" w:rsidRDefault="004409D0" w:rsidP="00440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Разработать практические рекомендации по формированию мотиваций к занятиям физической культурой.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Методы исследования:</w:t>
      </w:r>
    </w:p>
    <w:p w:rsidR="004409D0" w:rsidRPr="004409D0" w:rsidRDefault="004409D0" w:rsidP="004409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Анализ научно-методической литературы;</w:t>
      </w:r>
    </w:p>
    <w:p w:rsidR="004409D0" w:rsidRPr="004409D0" w:rsidRDefault="004409D0" w:rsidP="004409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Анкетирование;</w:t>
      </w:r>
    </w:p>
    <w:p w:rsidR="004409D0" w:rsidRPr="004409D0" w:rsidRDefault="004409D0" w:rsidP="004409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Педагогическое наблюдение;</w:t>
      </w:r>
    </w:p>
    <w:p w:rsidR="004409D0" w:rsidRPr="004409D0" w:rsidRDefault="004409D0" w:rsidP="004409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Контрольные испытания;</w:t>
      </w:r>
    </w:p>
    <w:p w:rsidR="004409D0" w:rsidRPr="004409D0" w:rsidRDefault="004409D0" w:rsidP="004409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Педагогический эксперимент;</w:t>
      </w:r>
    </w:p>
    <w:p w:rsidR="004409D0" w:rsidRPr="004409D0" w:rsidRDefault="004409D0" w:rsidP="004409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Методы статистики.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Научная новизна исследования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заключается в следующем:</w:t>
      </w:r>
    </w:p>
    <w:p w:rsidR="004409D0" w:rsidRPr="004409D0" w:rsidRDefault="004409D0" w:rsidP="004409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определены мотивы вызывающие интерес к занятиям физической культурой у младших школьников;</w:t>
      </w:r>
    </w:p>
    <w:p w:rsidR="004409D0" w:rsidRPr="004409D0" w:rsidRDefault="004409D0" w:rsidP="004409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разработаны интегрированные уроки по физической культуре, программа по школьному туризму, соревновательные игры, теоретические занятия для младших классов.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Практическая значимость исследования.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Результаты исследования могут быть использованы в работе учителей физической культуры, учителями начальных классов, а также студентами педагогических училищ и вузов.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Глава 1.</w:t>
      </w:r>
      <w:r w:rsidRPr="004409D0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Мотивы, вызывающие потребность в систематических занятиях физической культурой у младших школьников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Младший школьный возраст характеризуется первичным вхождением ребенка в учебную деятельность, овладением видами учебных действий. Каждое из учебных действий претерпевает свои процессы становления.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Младший школьный возраст среди других этапов жизни выделяется наименьшей заболеваемостью и наибольшим накоплением сил для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перехода к следующему периоду. Продолжается активный рост развитие и укрепление мышечной ткани, связок, костей скелета, </w:t>
      </w:r>
      <w:proofErr w:type="spellStart"/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системы, органов дыхания, а главное - нервной системы, управляющей сложнейшим из механизмов - человеческим организмом. ЧСС в этот период колеблется между 84 и 90 ударами в минуту, частота дыхания от 20 до 22 раз. ЖЕЛ доходит до 2000 мл. Начинается процесс совершенствования движений, в частности, рабочих движений кисти и пальцев. Позвоночник, хотя уже приобрел свою характерную форму, все еще мягок и подвижен, поэтому легко поддается всевозможным искривлениям под воздействием односторонней нагрузки или неправильного положения тела в течение длительного времени (48).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Этот возраст благоприятный для развития координационных и кондиционных способностей, выносливости к умеренным нагрузкам и скоростно-силовых качеств. В связи недостаточности развития ЦНС ребенка его организм не способен работать в длительном мышечном напряжении, поэтому у детей быстро наступает утомление. В этот период нельзя допускать переутомление у детей.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первых же дней требования в школе у детей возникают позиция общественно значимой и общественно оценивающей деятельности. Однако такая широкая мотивация, определяемая новой социальной позицией, не может поддерживать учебу в течение длительного времени и постепенно теряет свое значение.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Занятия физической культурой на школьных уроках позволяют лишь поддерживать нормальное физическое состояние, но не улучшают физическое развитие учащихся. Для этого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необходимы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большая частота занятий, и большая физическая нагрузка. Сделать это можно либо путем привлечения школьников к занятиям в спортивных секциях, либо путем самостоятельных занятий учащихся физической культурой в свободное время.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Учитель физкультуры должен развивать у учащихся потребность самостоятельно заниматься физической культурой на базе создания у них представления о здоровом образе жизни. Приобретение этих знаний меняет отношение учащихся к физической культуре и спорту, побуждая их стать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сильными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хорошо физически развитым.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Мотивация учения в младшем школьном возрасте развивается в нескольких направлениях. Широкие познавательные мотивы (интерес к занятиям) могут уже к середине этого возрасте преобразоваться в учебно-познавательные мотивы (интерес к способам приобретения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знаний), мотивы самообразования представлены пока самой простой формой - интересом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дополнительным источником знания, эпизодическим чтением дополнительных книг. В первом и втором классах школьники совершают волевые действия главным образом по указанию взрослых, но уже в третьем классе приобретают способность совершать волевые акты в соответствии с собственными мотивами. Школьник может проявить настойчивость в учебной деятельности, при занятиях физкультурой. Социальные мотивы в этом возрасте представлены желанием ребенка получить главным образом одобрение учителя. Младшие школьники проявляют активность лишь для того, чтобы быть хорошими исполнителями (А.И. Высоцкий), прежде всего для того, чтобы заслужить расположение к себе взрослых, в том числе учителя. Мотивы сотрудничества и коллективной работы широко присутствуют у младших школьников, но пока в самом общем проявлении. Интенсивно развивается в этом возрасте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целеполагание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учении. Младший школьник научается понимать и принимать цели, исходящие от учителя, удерживает эти цели в течение длительного времени, выполняет действия по инструкции.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Мотивы занятий физической культурой условно делят на общие и конкретные, что впрочем, не исключает их сосуществования. К первым можно отнести желание школьника заниматься физической культурой вообще, чем же заниматься конкретно - ему безразлично. Ко вторым можно отнести желание заниматься любимым видом спорта, определенными упражнениями. В начальных классах почти все ученики отдают предпочтение играм: мальчики - спортивным, девочки - подвижным. Затем интересы становятся более дифференцированным: одним нравится гимнастика, другим легкая атлетика, третьим - вольная борьба (21).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Мотивы посещения уроков физкультуры у школьников тоже разные: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кто доволен уроками ходят на них ради своего физического развития и укрепления здоровья, а те кто не удовлетворен уроками физкультуры (в основном девочки), посещают их ради отметки и чтобы избежать неприятностей из-за прогулов (3).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Мотивы занятий физической культурой могут быть связаны с процессом деятельности и с ее результатом. В первом случае школьник удовлетворяет потребность в двигательной активности, в получении впечатлений от соперничества (чувство азарта, радость победы). Во втором случае он может стремиться к получению следующих результатов:</w:t>
      </w:r>
    </w:p>
    <w:p w:rsidR="004409D0" w:rsidRPr="004409D0" w:rsidRDefault="004409D0" w:rsidP="004409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Самосовершенствование (улучшение телосложения, развитие физических и психических качеств, укрепление здоровья).</w:t>
      </w:r>
    </w:p>
    <w:p w:rsidR="004409D0" w:rsidRPr="004409D0" w:rsidRDefault="004409D0" w:rsidP="004409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Самовыражение и самоутверждение (быть не хуже других, стать привлекательным для противоположного пола и т.д.)</w:t>
      </w:r>
    </w:p>
    <w:p w:rsidR="004409D0" w:rsidRPr="004409D0" w:rsidRDefault="004409D0" w:rsidP="004409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Подготовка себя к труду и службе в армии.</w:t>
      </w:r>
    </w:p>
    <w:p w:rsidR="004409D0" w:rsidRPr="004409D0" w:rsidRDefault="004409D0" w:rsidP="004409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Удовлетворение духовных потребностей (через общение с товарищами, через чувство принадлежности к коллективу и т.д.)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Большая роль в развитии потребности к самостоятельным занятиям физической культурой принадлежит родителям.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Опрос 5000 родителей в различных регионах страны, проведенный А.М.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Гендиным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М.И. Сергеевым, показал, что при высоком уровне понимания родителями роли физической культуры в жизни детей 38% последних охотно выполняют утреннюю зарядку и физические упражнения, а при низком уровне понимания родителями роли физической культуры таких детей оказалось только 16%.</w:t>
      </w:r>
      <w:proofErr w:type="gramEnd"/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Школьники самостоятельно или с родителями занимаются физической культурой, но делают это эпизодически, лишь в выходные дни или во время каникул. Задачей учителя физической культуры является сделать эти занятия регулярными. А это может осуществиться только в том случае, если у учащихся будет сформирована потребность в самостоятельных систематических занятиях физической культурой или, иными словами, если у них будет сформирована привычка к физической нагрузке, к активной двигательной деятельности.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Привычка - это действия и поступки, выполнения которых стало для человека потребностью (С.Л. Рубинштейн).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Говоря о роли положительных привычек, К Д. Ушинский писал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"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:Самое убеждение только тогда делается элементом характера, когда переходит в привычку.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Привычка и есть тот процесс, посредством которого убеждение делается наклонностью и мысль переходит в дело" (Собр. соч. - М; Л., 1950.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 8). Он выделял два пути воспитания привычек: организация жизненного опыта и убеждение, разъяснение. Первый более пригоден для младших школьников.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Привычки формируются в результате многократного длительного использования определенных действий или форм поведения. Поэтому их выработка проходит через ряд этапов, каждый из которых должен быть организационно обеспечен учителем физической культуры.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Первый этап формирование положительного отношения к физической культуре. С первого класса учитель должен ненавязчиво подчеркивать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положительную роль занятий физическими упражнениями в развитии детей и укреплении их здоровья.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Второй этап - формирование у учащихся самостоятельно заниматься физической культурой. Намерение, по определению Л.С. Рубинштейна, является внутренней подготовкой отсроченного действия или поступка. Это зафиксированная решением направленность на осуществление цели. На этом этапе задача учителя физкультуры - пробудить у учащихся желание самостоятельно и регулярно заниматься физической культурой. Он может предположить школьникам ежедневно выполнять дома зарядку. Сформировав у учеников это желание, учитель может переходить к следующему этапу.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Третий этап - осуществление школьником намерения самостоятельно заниматься физической культурой. Этот этап связан с созданием условий для самостоятельного выполнения школьниками физических упражнений. К таким условиям относятся: приобретение родителями необходимого спортивного инвентаря, разработка учащимися вместе с учителем физкультуры режима дня, в котором нашлось бы место и для самостоятельного выполнения физических упражнений; разучивание на уроке комплекса упражнений, которые ребята будут выполнять дома.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Четвертый этап - превращение желания школьников самостоятельно и регулярно заниматься физическими упражнениями в привычку. В силу возрастных психологических особенностей младших школьников и подростков (легкая смена интересов и желаний, недостаточное развитие настойчивости, целеустремленности) регулярное, самостоятельное выполнение ими физических упражнений представляют значительные трудности. Ребенок может 3-4 раза встать пораньше и сделать зарядку, но потом это ему надоест и он найдет для себя много оправданий, которые освободят его от угрызений совести в том, что он не осуществил задуманное (например, "поздно лег спать, поэтому проспал, и на зарядку не осталось времени" и т.д.). При этом возникают защитные мотивировки: "и без зарядки можно стать сильным, вон Коля зарядку не делает, а у него второй разряд по гимнастике".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связи с этим учителю необходимо осуществлять ряд мероприятий, которые поддерживали бы сформированные намерения учащихся самостоятельно заниматься физической культурой.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Учитывая, что младшие школьники часто выполняют задания не столько для себя, сколько для других и что у них быстро теряется интерес к выполнению любого задания, если они не видят на себе заинтересованного взгляда родителей или старших братьев или сестер, лучшим вариантом на первых порах было бы совместное выполнение физических упражнений младшими школьниками и старшими в семье, или необходимо просто присутствие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старших.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Интерес учащихся к самостоятельному систематическому выполнению физических упражнений будет стимулироваться и в том случае, если учитель обеспечит постоянный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контроль за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тем, выполняют школьники дома физические упражнения или нет. Этот контроль иногда оказывается даже действеннее, чем контроль родителей, так как авторитет учителя для младших школьников часто весомее слов и увещеваний родителей.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Необходимое условие для создания у учащихся интереса к содержанию обучения и к самой учебной деятельности - возможность проявить к учению умственную самостоятельность и инициативность. Чем активнее методы обучения, тем легче заинтересовать ими учащихся. Основное средство воспитания устойчивого интереса к учению - использование таких вопросов и заданий, решение которых требует от учащихся активной поисковой деятельности.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Большую роль в формировании интереса к учению играет создание проблемной ситуации, столкновение учащихся с трудностью, которых они не могут разрешить при позиции, имеющегося у них запаса знаний или применение старых в новой ситуации. Интересна только работа, которая требует постоянного напряжения. Легкий материал не требующий умственного напряжения, не вызывает интереса. Преодоление трудностей в учебной деятельности - важнейшее условие возникновения интереса к ней.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Наивысшей формой самостоятельности учащихся является выполнение ими общественных поручений. Устойчивость мотивов общественной работы во многом зависит от удовлетворения учащихся этой работой. Чем младше школьник, тем в большой степени он находит удовлетворение в полезности своих дел для всех, в их общественной пользе. Для того чтобы пробудить и поддерживать интерес школьников к общественным поручениям, необходимо соблюдать ряд условий: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Даваемое школьнику поручение должно иметь общественную значимость и целесообразность. Учитель должен показать, что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выполняемое учащимися задание важно для всего класса, спортивной команды. Так, дежурство на уроке физической культуры обеспечивает своевременное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Даваемые поручения должны быть конкретными. Часто, назначение школьника физоргом в классе носит формальный характер. Учитель должен разъяснять, в чем конкретно состоят функции физорга.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Качество и сроки выполнения заданий должны контролироваться учителем. Если ученик видит, что учитель не очень интересуется, как выполнено его поручение, то возникает равнодушие и у самого ученика. В следующий раз он будет считать необходимым выполнение данного ему поручения.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учащегося должна формироваться вера в возможность выполнения поручения. При необходимости учитель физической культуры должен помочь школьнику в организации его общественной работы (как советом, так и практическими делами).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Школьникам должна предоставляться определенная самостоятельность в выполнении общественной работы. Например, ребята сами могут разработать программу спортивного вечера, подготовить стенную газету на спортивную тему и т.д.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 распределении общественных поручений важно учитывать психологические особенности школьников разного возраста: их интересы, способности, социальный статус в группе и в спортивном коллективе. Например, школьнику с низким социальным статусом в классе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начале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 следует давать задания, требующие руководства товарищами. Срочные задания не следует поручать школьникам с высокой тревожностью, инертностью: они привыкли заранее планировать свою деятельность и в неожиданно возникшей ситуации чувствуют себя неуверенно, нервозно. Им нужно время, чтобы свыкнуться со своей ролью, с полученным заданием.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Учитывая склонность учащихся к перемене деятельности, целесообразнее давать им разовые и временные поручения, а не постоянные. Особенно это касается школьников с сильной нервной системой, которые часто бывают пассивными в общественных делах только потому, что даваемые им поручения однообразны и не заставляют их преодолевать трудности. Групповые и коллективные поручения должны превалировать над индивидуальностью.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Цель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поставленная учителем должна стать целью ученика, между мотивами и целями существует весьма сложные отношения.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Наилучший путь движения - от мотивов к цели, т.е. когда ученик уже имеет мотив, побуждающий его стремиться к заданной учителем цели.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Таким образом, возникает вопросы: Что лежит в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основании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зачем ребенок идет в школу? Что лежит в основании мотивации учении?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Основанием того зачем ребенок идет в школу не является познавательный интерес, у него еще не сформирована учебная потребность, его интерес в новой социальной роли - быть школьником. Ребенка манит в школу не учение, а стать человеком уважаемым (ему интересно стать учеником). Мотив лежит социальной роли ученика - стать человеком.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 школы в играх осуществлялось самореализация ребенка. Он вживался в статус субъекта, а школе он начинает терять данный статус, т.е. потребность самореализации себя как субъекта деятельности начинает падать из-за организации учебного процесса. В традиционном обучении возникает необходимость в особой форме учения, в основе которого "лежит" непознавательная потребность, а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самоизменение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субъекта. В традиционном обучении, как известно, ЗУН - самоцель, в силу которого характер учения приспособительный - внешние мотивы потребности. В концепции В.В. Давыдова и Д.Б.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Эльконина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речь идет от умений к знанию, как основанию умения, а от него к навыку, что соответствует детской логике и позволяет сформировать иные знания и навыки.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обновленном традиционном обучении речь идет об изменении характера учения, что предполагает изменение позиции ученика. А суть изменения заключается в том, что у учащегося будет не только мотив - потребность быть субъектом, но и появится потребность - мотив изменить себя, быть другим завтра, чем сегодня. У него выращиваются внутренний мотив, и формирование мотивации учении должно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строится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на наш взгляд, через три следующие способности:</w:t>
      </w:r>
    </w:p>
    <w:p w:rsidR="004409D0" w:rsidRPr="004409D0" w:rsidRDefault="004409D0" w:rsidP="00440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хочу, т.е. это моя потребность - мотив;</w:t>
      </w:r>
    </w:p>
    <w:p w:rsidR="004409D0" w:rsidRPr="004409D0" w:rsidRDefault="004409D0" w:rsidP="00440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хочу, т.е. это я умею делать;</w:t>
      </w:r>
    </w:p>
    <w:p w:rsidR="004409D0" w:rsidRPr="004409D0" w:rsidRDefault="004409D0" w:rsidP="004409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надо, т.е. это мне нужно знать.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Формирование этих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способностей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сути есть, содержание мотивации, следовательно, шаги ее формирования.</w:t>
      </w:r>
    </w:p>
    <w:p w:rsidR="004409D0" w:rsidRPr="004409D0" w:rsidRDefault="004409D0" w:rsidP="004409D0">
      <w:pPr>
        <w:spacing w:after="172" w:line="344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Глава II. Экспериментальное обоснование формирования у младших школьников мотивации к занятиям физической культурой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Методы исследования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исследовании применялся комплекс исследовательских методов, адекватных цели, задачам, объекту и предмету данного исследования: анкетирование, тестирование физической подготовленности, определение успеваемости по предмету "Физическая культура", математической статистики.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работе применены следующие методы исследования:</w:t>
      </w:r>
    </w:p>
    <w:p w:rsidR="004409D0" w:rsidRPr="004409D0" w:rsidRDefault="004409D0" w:rsidP="004409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и анализ научно-методической литературы и документов</w:t>
      </w:r>
    </w:p>
    <w:p w:rsidR="004409D0" w:rsidRPr="004409D0" w:rsidRDefault="004409D0" w:rsidP="004409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педагогическое наблюдение</w:t>
      </w:r>
    </w:p>
    <w:p w:rsidR="004409D0" w:rsidRPr="004409D0" w:rsidRDefault="004409D0" w:rsidP="004409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анкетирование</w:t>
      </w:r>
    </w:p>
    <w:p w:rsidR="004409D0" w:rsidRPr="004409D0" w:rsidRDefault="004409D0" w:rsidP="004409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контрольные испытания</w:t>
      </w:r>
    </w:p>
    <w:p w:rsidR="004409D0" w:rsidRPr="004409D0" w:rsidRDefault="004409D0" w:rsidP="004409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педагогические исследования</w:t>
      </w:r>
    </w:p>
    <w:p w:rsidR="004409D0" w:rsidRPr="004409D0" w:rsidRDefault="004409D0" w:rsidP="004409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статистические методы.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Анкетирование проводилось с целью выявления мотивов, побуждающих младших школьников к занятиям физической культурой. Также оно проводилось среди родителей.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Анкеты для учащихся содержали вопросы по перечню типичных мотивов, которые побуждали бы к занятиям физической культурой. Анкеты для родителей включали вопросы, выявляющие их отношения к физической культуре и спорту.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Педагогическое наблюдение проводилось с целью изучения содержания вариативного компонента в учебном процессе, выбора оптимальных методов организации учащихся, выявления эффективности, применяемых средств, для развития физических качеств.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Тестирование физической подготовленности младших школьников проводилось с целью оценки уровня двигательной подготовленности, сбора статистического материала для решения вопроса о влиянии предложенной методики на динамику уровня физического развития и физической подготовленности. Тестирование проводилось в начале и в конце опытно-экспериментальных исследований. Для исследования физического развития и физической подготовленности нами использовались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тесты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широко используемые в теории и практике физической культуры и спорта. Для оценки быстроты движений использовался тест в беге с максимальной скоростью на дистанции 30 метров с высокого старта. Уровень развития координационных способностей и скоростной выносливости оценивали при помощи "Челночного" бега 3х10 метров. Прыжок в длину с места - для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характеристики </w:t>
      </w:r>
      <w:proofErr w:type="spellStart"/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скоростно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силовых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качеств; мышечная сила оценивалась по количеству подтягивание на перекладине и с положения виса на прямых руках хватом сверху на ширине плеч, не касаясь ногами пола. А у девочек - поднимание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туловища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лежа на спине за 10 секунд; прыжки через скакалку за 15 секунд - для характеристики координации движений, умений и навыков в прыжковых упражнениях; Общая выносливость (аэробная) определялась побегу на 800 метров; Показатели гибкости позвоночного столба определялись выполнением наклоны в перед в положении сидя.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тестовые задания выполнялись установленные количество раз, в зависимости от характера тестового задания выводилось среднее арифметическая оценка.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Показатели физического развития оценивались при помощи сантиметровой лентой.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Педагогический эксперимент был посвящен обоснованию эффективности трех разовых уроков физической культуры в неделю. Сущность педагогического эксперимента состояло в том, что экспериментальной 1 "а" класс НСШ №2 занимались по варианту 2 </w:t>
      </w:r>
      <w:proofErr w:type="spellStart"/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русско-язычных</w:t>
      </w:r>
      <w:proofErr w:type="spellEnd"/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школ Республики Саха (Я). А контрольная 1 "г" класс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Намской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начальной школы по региональной комплексной программе физического воспитания учащихся 1-4 классов общеобразовательной школы Республики Саха (Я) 1998 г. Где уроки физической культуры проводились в неделю 4 раза.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Опытно-экспериментальная работа была посвящена обоснованию эффективности разработанного содержания физического воспитания учащихся и программы "Туризм в начальной школе". Сущность данного исследования заключалась в акцентированном развитии мотиваций к занятиям физической культурой.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Непременным условием проведения экспериментальных работ было сравнение исходных и конечных результатов опытных факторов экспериментальных и контрольных групп, также проведение контрольных срезов в начале и в конце исследования.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Проведение опытно-экспериментальных работ отвечало обязательному правилу: его содержание, методы проведения не противоречили общим принципам обучения и воспитания.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степени изменения обычных условий процесса физического воспитания эксперимент является естественным.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Способ комплектования экспериментальных и контрольных групп по их количественному составу естественный.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Эксперимент проводился в виде опытных уроков физической культуры, включения во внеклассные мероприятия игр и упражнений соревновательного характера. Обучение и воспитание осуществлялось в плане обычной системы классно-урочных занятий, с полным составом занимающихся.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Каждый учитель непременно ставить перед собой задачу углубить знания по своему предмету через знакомство с другими учебными предметами. Очень интересны, с нашей точки зрения, для достижения этой цели интегрированные уроки. Это не просто комплексный подход к решению задачи, главное в проведении интегрированных уроков то, что каждый учитель профессионально, средствами близкими ему (например, физкультуру - физическими упражнениями, математику - счетом, чтение - словом), сможет донести до учащихся содержание занятий, обогатить учебный материал и вызвать большой интерес учащихся к закреплению пройденных тем.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Образование на любом уровне несет узкоспециальную подготовку и формирование личности, готовит жить в быстроменяющемся мире, развивает способность осваивать новую информацию и принимать правильные решения, воспитывает общечеловеческие ценности и т.д. Значительным шагом к обобщенному решению проблем является интегрированные занятия во внеурочной работе, которое также способствует повышению положительной мотивации к усвоению знаний.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Хорошим подспорьем к занятиям физической подготовкой является введение элементом туризма во внеурочных мероприятиях. Дополнительно к урокам физкультуры наши дети занимаются 2 раза в неделю на секционных занятиях. Для повышения мотивации к данным занятиям мы стараемся привлечь родителей. Вместе со своими родителями дети участвуют в эстафетах, выполняют задания с разнообразными туристическими атрибутами. В зимнее время они теоретически готовятся, соревнуются в условиях спортивного зала, а в весенне-летний период используют свои знания в полевых условиях, в экологических экспедициях.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основе анализа были выявлены отношения учащихся к физическому воспитанию, к традиционным средствам,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мотивы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побуждающие учащихся к занятиям физической культурой, их уровень физической подготовленности и физического развития.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Определение успеваемости по предмету "Физическая культура" осуществлялось посредством анализа качества успеваемости 51 учащегося на основе оценок и дан их сравнительный анализ.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Были использованы стандартные математические операции для обработки цифрового материала, полученного в результате исследований.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Поставленные в работе задачи определили следующую организацию работ. Исследование проводилось в три этапа. На первом этапе исследования (октябрь 1999 г.) был проведен первый контрольный срез. В конце второго этапа (май 2001 г.) - второй контрольный срез и в конце третьего этапа исследования (май 2002 г.) - третий контрольный срез.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Результаты исследования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Опытно-экспериментальная работа проводилась на базе средней школы №2 и начальной школы 1 ступени с. Намцы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Намского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улуса. В эксперименте приняли участие учащиеся 1-4 классов.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первом этапе опытно-экспериментальной работы нами изучена и проанализирована педагогическая, психологическая, методическая литература, материалы по истории проблемы в отечественной педагогике по теме исследования.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констатирующем этапе эксперимента были сформированы две группы: контрольная - учащиеся начальных классов начальной школы 1 ступени и экспериментальная - учащиеся начальных классов средней школы № 2.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данном этапе эксперимента нами было проведено исследование физического развития и физической подготовленности, учащихся обеих групп, которое не выявило существенной разницы, как в контрольной, так и в экспериментальной группах (Таблица 1,2).</w:t>
      </w:r>
      <w:proofErr w:type="gramEnd"/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1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Показатели физического развития учащихся в 1 классе 1999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0"/>
        <w:gridCol w:w="750"/>
        <w:gridCol w:w="75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грудной клетки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плеча в покое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Окружность плеча в напряжении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бедра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голени (см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дыхания на вдохе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63,6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 на выдохе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62,2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вопрос: "Чего вы хотите достичь в результате занятий физической культурой?". В экспериментальной группе наибольшее число опрошенных (21,1%) выбрали "стать здоровыми", 18,1% "развить свои физические качества"; 17,1% - найти друзей, товарищей (таблица 2). В контрольной группе наибольшее число респондентов выбрали: "Достичь физического совершенства" (20,9%), 15,7% - "Найти друзей и товарищей", 15,9% "Сформировать потребность в регулярных занятиях".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2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Уровень физической подготовленности учащихся 1 классов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7"/>
        <w:gridCol w:w="4567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способность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выносливость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возможности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позвоночного столба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м. (с)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м. (м/с)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(м)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(кол-во раз)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 перед в положении сидя (см)</w:t>
            </w:r>
            <w:proofErr w:type="gramEnd"/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через скакалку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3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Цель занятий физической культурой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4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физического совершенства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свои физические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здоровым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друзей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Отдохнуть, развлечься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в себе чувство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морально-волевые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потребность в регулярных занятиях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данном этапе нами проведено анкетирование для выявления основных мотивов занятий физической культурой среди учащихся контрольной и экспериментальной групп (приложение №1), и представляет интерес вопрос о предпочтительности различных видов учебной деятельности для учащихся 1 классов. В обследовании приняли участия 51 учеников 1 "г" класса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Намской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начальной школы, 1 "а" класс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Намской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средней школы №2.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результате проведенного анкетирования нами определены основные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мотивы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побуждающие к занятиям физической культурой (таблица 4).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4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Мотивы, побуждающие к занятиям физической культурой</w:t>
      </w:r>
      <w:proofErr w:type="gramStart"/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1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Мотивы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здоровья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выполнять физическое упражнение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в движении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показать свои способности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фигуры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физической подготовленности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получить хорошую оценку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отставать от сверстников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самочувствия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хорошо выступить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Из таблицы 4 видно, что среди мотивов первую позицию занимает мотив желания получить хорошую оценку. На втором месте в иерархии мотивов - желание не отставать от друзей. Мотивы занятий физической культурой в первых и вторых классах в основном связаны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 процессом деятельности, в получении впечатлений от соперничества (чувство азарта, радость победы).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данном этапе исследования нами также проведено исследование мотивов, мешающих занятиям физической культурой (Таблица 5).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5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Мотивы, мешающие занятиям физической культурой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5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интересов к занятиям 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спортивного инвентаря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свободного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вижу в этом пользы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физических данных,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есть, но все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не до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виду большой загруженностью учебной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побороть себя, хотя понимаю, что нужно заниматься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контрольной группе наибольшее количество респондентов выделяют следующие мотивы: "Отсутствие интереса к занятиям физической культурой 22%", "Лень" - 18,8%, "Отсутствие спортивного инвентаря и сооружений" - 17,3%, а экспериментальной группе 21,1% - "Нет интересов к занятиям физической культурой", 18,4% - "Желание есть, но не до физкультуры", 14,0% - "Отсутствие спортивного инвентаря и сооружений" и "Не могу побороть себя, хотя понимаю, что нужно заниматься".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 результатам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мотивов, мешающих занятиям физической культурой 15,7% респондентов высказались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что у них мало свободного времени. В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связи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чем мы исследовали занятость учащихся во внеурочное время и выявили, что детскую музыкальную школу посещают 15,7%, ДЮСШ 9,2%, детский центр "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Туолбэ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 - 14,3%, школьные кружки - 11,0% учащихся. 50,2% - нигде не занимаются.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Уровень мотивации учащихся к различным урокам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определялся по методике Ю.К.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Чернышенко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детей фотографировали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всех учебных занятиях. За тем исследователь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предьявлял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фотографии ученику и удостоверялся в том, что он четко понимает, какие уроки на них представлены. После этого ученику предлагалось назвать урок, который ему нравится больше всего, затем следующий и т.д.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Результаты исследований показали, почти все стабильно отдают предпочтение физкультурным занятиям.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Далее идут такие уроки, как чтение, ритмика, изобразительная деятельность и математика.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Также нами проведено анкетирование среди родителей учащихся обеих групп в целях выявления интереса и отношения к занятиям физической культурой и спортом (приложение №2). В анкетировании приняло участие 63 родителя. В результате нами получены следующие данные: 22% регулярно занимаются утренней зарядкой, 14 % занимаются совместно с детьми шахматами и шашками, у 68% семей имеется дома определенный спортивный инвентарь, 12% родителей предпочитают заниматься лыжными гонками, 57% - спортивными играми, 47% - шахматами и шашками, 93% предпочитают ходить в турпоходы и экскурсии.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Анализ результатов анкетного опроса учащихся и родителей позволил выявить наиболее значимые факторы, отрицательного влияния на здоровья:</w:t>
      </w:r>
    </w:p>
    <w:p w:rsidR="004409D0" w:rsidRPr="004409D0" w:rsidRDefault="004409D0" w:rsidP="004409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мнение детей: курение, наркотики, спиртное и экология</w:t>
      </w:r>
    </w:p>
    <w:p w:rsidR="004409D0" w:rsidRPr="004409D0" w:rsidRDefault="004409D0" w:rsidP="004409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мнение родителей: экология, наркотики, низкое качество медицинской помощи.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ценностных ориентаций родителей показывает, что наиболее значимыми ценностями у родителей является здоровье, благополучие Отечества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Локус контроля у респондентов в основном направлен на внешние факторы, окружающую среду, т.е. ответственность за сохранение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здоровья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учащиеся, так и их родители на себя, на свой образ жизни не принимают.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таблицы 6 видно, что успеваемость у учащихся активно занимающихся физической культурой в основном лучше, чем у их сверстников.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6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Связь успеваемости с физической подготовленностью</w:t>
      </w:r>
      <w:proofErr w:type="gramStart"/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1294"/>
        <w:gridCol w:w="1294"/>
        <w:gridCol w:w="1163"/>
        <w:gridCol w:w="1163"/>
      </w:tblGrid>
      <w:tr w:rsidR="004409D0" w:rsidRPr="004409D0" w:rsidTr="004409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Незанимающиеся</w:t>
            </w:r>
            <w:proofErr w:type="spellEnd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Занимающиеся ФК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Из таблицы 6 видно, что успеваемость у учащихся, активно занимающихся физической культурой, лучше, чем, аналогичные показатели у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незанимающихся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Средний балл у первых составляет 18%, у вторых 15,2%.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констатирующем этапе исследования, совместно с учителями предметниками, для формирования положительных мотивов нами были разработаны интегрированные уроки физическая культура + математика, физическая культура + внеклассное чтение</w:t>
      </w:r>
      <w:r w:rsidRPr="004409D0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hyperlink r:id="rId5" w:history="1">
        <w:r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(Приложение № 3).</w:t>
        </w:r>
      </w:hyperlink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втором формирующем этапе исследования в программу по физической культуре экспериментальной группы нами были включены интегрированные уроки физической культуры и теоретические занятия, включающие основы знаний о формировании здорового образа жизни, гигиены, режиме дня, а также знания о своем организме (учебники "Веселая физкультура" - 1 класс М. Просвещение 1997 г., "Ура, физкультура!" - 2-4 класс М. Просвещение 2000 г.).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формирования положительных мотиваций у учащихся к занятиям физической культурой нами проводились игры соревновательного характера во время секционных занятий по общефизической подготовке во внеурочное время</w:t>
      </w:r>
      <w:hyperlink r:id="rId6" w:history="1">
        <w:r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(Приложение №4).</w:t>
        </w:r>
      </w:hyperlink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Развитие двигательных способностей осуществляется с учетом индивидуальных способностей индивида. Для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функцианирования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организационной - педагогической системы использовались основные принципы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реализации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которых не обходимо для эффективного развития физической культуры учащихся: принцип непрерывности развития целостности развития, личностно ориентированного характера системы развития физической культуры учащихся и перевода ее в режим самоорганизации и саморазвития.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конце данного этапа исследования, в целях прослеживания изменения мотиваций к занятиям физической культурой, нами было проведено повторное анкетирование учащихся экспериментальной группы (таблица 7).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7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Мотивы, побуждающие к занятиям физической культурой учащихся во втором этапе.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1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Мотивы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состояния здоровья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Желание выполнять физическое упражнение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в движении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показать свои способности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фигуры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физической подготовленности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получить хорошую оценку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отставать от сверстников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самочувствия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хорошо выступить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Анализ результатов опроса показал, что занятия физической культурой с введением интегрированных уроков и игр соревновательного характера в секционные занятия способствовали повышению основных мотивов на отношение к занятиям физической культурой у большинства учащихся. Так 13,9 % учащихся отметили мотив "Улучшение физической подготовки", 12,2 % - "Стремление показать свои способности", 11,1% "Улучшение состояния здоровья".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ходе второго формирующего этапа исследования нами определена связь успеваемости в учебе с физической подготовленностью (Таблица 8).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8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Связь успеваемости с занятием физической культурой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833"/>
        <w:gridCol w:w="833"/>
        <w:gridCol w:w="833"/>
        <w:gridCol w:w="833"/>
      </w:tblGrid>
      <w:tr w:rsidR="004409D0" w:rsidRPr="004409D0" w:rsidTr="004409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срез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Таким образом, можно сделать вывод о том, что в связи с введением опытных (интегрированных) уроков по физической культуре и обогащения секционных занятий играми соревновательного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характера, повысился интерес учащихся к занятиям физической культурой и успеваемость в целом.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заключительном этапе исследования средства и методы занятий остались прежними - интегрированные уроки, игры соревновательного характера, теоретические занятия. Кроме этого на данном этапе в физкультурно-массовые мероприятия активно стали привлекаться родители. В частности в конце учебного года нами проводились семейные туристические походы, семейные эстафеты, познавательные викторины и др.</w:t>
      </w:r>
      <w:hyperlink r:id="rId7" w:history="1">
        <w:r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(Приложение №5).</w:t>
        </w:r>
      </w:hyperlink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конце заключительного этапа исследования нами проведен третий контрольный срез для выявления конечных результатов исследования, во время которого нами был проведено повторное анкетирование учащихся экспериментальных и контрольных групп для выявления основных мотивов, побуждающих к занятиям физической культурой, а также результатов успеваемости.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9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  <w:t>Мотивы, побуждающие к занятиям физической культурой учащихся на заключительном этапе</w:t>
      </w:r>
      <w:proofErr w:type="gramStart"/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1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Мотивы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состояния здоровья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Желание выполнять физическое упражнение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в движении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показать свои способности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фигуры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физической подготовленности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получить хорошую оценку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отставать от сверстников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самочувствия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хорошо выступить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Изменение мотиваций к занятиям физической культурой, на заключительном этапе эксперимента, показывают результаты анкетирования учащихся экспериментальной группы. Основными мотивами, побуждающими учащихся к занятиям физической культурой на данном этапе исследования, являются улучшение состояния 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здоровья, желание выполнять физические упражнения, удовлетворение потребностей в движении, стремление показать или проверить свои способности (таблица 9). Они стремятся к самосовершенствованию, самовыражению и самоутверждению, к удовлетворению духовных потребности. Эффективность процесса физического воспитания обусловлена методической целесообразностью его построению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данном этапе исследования нами проведено повторное анкетирование в целях выявления основных целей занятий физической культурой (таблица 10). Из таблицы видно, что 21,0% респондентов назвали цель "Развить свои физические качества", на второй позиции "Сформировать потребности в регулярных занятиях" и на третьей "Воспитание морально-волевых качеств".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10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Цель занятий физической культурой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4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физического совершенства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свои физические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здоровым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друзей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Отдохнуть, развлечься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в себе чувство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морально-волевые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потребность в регулярных занятиях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результате анкетирования нами получены следующие результаты: успеваемость в экспериментальной группе повысилась: на "отлично" ответило 2,7% учащихся, на "хорошо" - 12,3%, "удовлетворительно" - 5,2%, а в контрольной группе 0% "отлично", 15,3% "хорошо", 19,7% "удовлетворительно" (Таблица 11).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11</w:t>
      </w: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Результаты успеваемости учащихся экспериментальной и контрольных групп на заключительном этапе</w:t>
      </w:r>
      <w:proofErr w:type="gramStart"/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8"/>
        <w:gridCol w:w="630"/>
        <w:gridCol w:w="630"/>
        <w:gridCol w:w="630"/>
        <w:gridCol w:w="630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самом конце заключительного этапа опытно-экспериментальной работы нам необходимо было определить, какого уровня физической подготовленности достигли испытуемые экспериментальных и контрольных групп. Методика определения осталась прежней, как и на предыдущих этапах исследования. Так показатели физической подготовленности в экспериментальной группе в конце заключительного этапа исследования значительно улучшились. В величине развития силы (подтягивание на высокой перекладине - мальчики,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низкой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 виса лежа - девочки) испытуемые превосходили мальчиков, занимающихся по общепринятой программе. При этом прирост показателей в экспериментальных группах составил 3,7%, а в контрольных 3,3%. Повысилась общая выносливость (бег на 800 м.).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экспериментальных группах время бега улучшилось на 5,03%, а в контрольных - 5,15%. Результаты скоростно-силовых показателей (прыжки в длину с места) в экспериментальных группах несколько выше, чем в контрольных группах.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Показатели времени быстроты движений (бег на 30 м.) у испытуемых экспериментальных групп достоверно лучше.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Данные координационных способностей (челночный бег) показывают, что в экспериментальных группах время достоверно меньше, чем в контрольных.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Величина наклонов вперед из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положения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сидя больше в экспериментальной группе, по сравнению с контрольной.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Таким образом, полученные результаты по физической подготовленности свидетельствуют о существенных достоверно значимых сдвигах по большинству показателей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между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экспериментальной и контрольной.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Итак, в результате проведенной опытно-экспериментальной работы повысилась успеваемость учащихся, значительно уменьшились пропуски учебных занятий по состоянию здоровья, появился интерес к занятиям физической культурой и к учебе в целом.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Таблица 12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Уровень физической подготовленности учащихся начальных классов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3144"/>
        <w:gridCol w:w="1944"/>
        <w:gridCol w:w="630"/>
        <w:gridCol w:w="75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</w:t>
            </w:r>
            <w:proofErr w:type="spellStart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упособности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Быстрота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движении</w:t>
            </w:r>
            <w:proofErr w:type="gramEnd"/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Координационная способность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выносливость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Скоростно-силовые возможности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Мышечная сила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Мышечная сила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 позвоночного столба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Координационная 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на 30 м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3x10 м.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800 м.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длину с места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Поднимание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туловища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лежа на спине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Наклоны в 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положении сидя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через скакалку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Сек.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Мин\сек</w:t>
            </w:r>
            <w:proofErr w:type="spellEnd"/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раз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раз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См. Кол-во раз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15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409D0" w:rsidRPr="004409D0" w:rsidRDefault="004409D0" w:rsidP="004409D0">
            <w:pPr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Показатели физического развития в 4 классе</w:t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Таблица 13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0"/>
        <w:gridCol w:w="630"/>
        <w:gridCol w:w="630"/>
      </w:tblGrid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грудной клетки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плеча в покое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плеча в напряжении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бедра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голени (см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дыхания на вдохе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75,7</w:t>
            </w:r>
          </w:p>
        </w:tc>
      </w:tr>
      <w:tr w:rsidR="004409D0" w:rsidRPr="004409D0" w:rsidTr="00440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 на выдохе (</w:t>
            </w:r>
            <w:proofErr w:type="gramStart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9D0" w:rsidRPr="004409D0" w:rsidRDefault="004409D0" w:rsidP="0044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</w:tbl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конце формирующего этапа опытно-экспериментальная работа с помощью учителей физической культуры и классных руководителей, независимых экспертов учащиеся экспериментальной группы были распределены по морально-волевой и физической подготовленности. 2/3 от общего числа испытуемых экспериментальной группы достигли достаточно высоких показателей по физической подготовке. Также у данного числа экспериментальной группы наблюдались достаточно частое проявление морально-волевых качеств (целеустремленность, решительность и т.д.) и заметное сокращение случаев правонарушений.</w:t>
      </w:r>
    </w:p>
    <w:p w:rsidR="004409D0" w:rsidRPr="004409D0" w:rsidRDefault="00511244" w:rsidP="00440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8" w:history="1">
        <w:r w:rsidR="004409D0"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Приложение 1</w:t>
        </w:r>
      </w:hyperlink>
    </w:p>
    <w:p w:rsidR="004409D0" w:rsidRPr="004409D0" w:rsidRDefault="00511244" w:rsidP="00440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9" w:history="1">
        <w:r w:rsidR="004409D0"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Приложение 2</w:t>
        </w:r>
      </w:hyperlink>
    </w:p>
    <w:p w:rsidR="004409D0" w:rsidRPr="004409D0" w:rsidRDefault="00511244" w:rsidP="00440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0" w:history="1">
        <w:r w:rsidR="004409D0"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Приложение 3</w:t>
        </w:r>
      </w:hyperlink>
    </w:p>
    <w:p w:rsidR="004409D0" w:rsidRPr="004409D0" w:rsidRDefault="00511244" w:rsidP="00440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1" w:history="1">
        <w:r w:rsidR="004409D0"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Приложение 4</w:t>
        </w:r>
      </w:hyperlink>
    </w:p>
    <w:p w:rsidR="004409D0" w:rsidRPr="004409D0" w:rsidRDefault="00511244" w:rsidP="00440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2" w:history="1">
        <w:r w:rsidR="004409D0"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Приложение 5</w:t>
        </w:r>
      </w:hyperlink>
    </w:p>
    <w:p w:rsidR="004409D0" w:rsidRPr="004409D0" w:rsidRDefault="00511244" w:rsidP="00440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3" w:history="1">
        <w:r w:rsidR="004409D0" w:rsidRPr="004409D0">
          <w:rPr>
            <w:rFonts w:ascii="Helvetica" w:eastAsia="Times New Roman" w:hAnsi="Helvetica" w:cs="Helvetica"/>
            <w:i/>
            <w:iCs/>
            <w:color w:val="008738"/>
            <w:sz w:val="28"/>
            <w:u w:val="single"/>
            <w:lang w:eastAsia="ru-RU"/>
          </w:rPr>
          <w:t>Приложение 6</w:t>
        </w:r>
      </w:hyperlink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Заключение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Результаты проведенного исследования позволяют нам сделать следующие выводы: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Для формирования мотивов, побуждающих к занятиям физической культурой, а также в целях экономии учебного времени, можно с успехом интегрировать уроки;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Соревновательные игры вызывают повышенный интерес со стороны младших школьников, так как способствуют полнейшему удовлетворению потребности в движении;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Теоретические занятия по физической культуре необходимы для расширения общего кругозора, в частности дают углубленные знания о здоровье, гигиене, своем теле и др.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 Тесная связь с родителями помогает в формировании потребности в здоровом образе жизни у учащихся.</w:t>
      </w:r>
    </w:p>
    <w:p w:rsidR="004409D0" w:rsidRPr="004409D0" w:rsidRDefault="004409D0" w:rsidP="004409D0">
      <w:pPr>
        <w:shd w:val="clear" w:color="auto" w:fill="FFFFFF"/>
        <w:spacing w:after="172" w:line="344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Литература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Абрамова С.Л.,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Гриницилин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Б.М., Золотых Л.К. "Формирование интереса к учению у школьников" 1968г.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Бабанский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Ю.К. Методы обучения в современной общеобразовательной школе 1985г.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Баландин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В.А. Развитие познавательных процессов детей с 6-10 лет средствами физического воспитания ФК 2000г. №1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Быков В.С. Теория и практика формирование потребностей в физическом воспитании у школьников ФК 2000г. №1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Вяткин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Л.А.,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Сидорчук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Е.В.,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Немытов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Д.Н. Туризм и спортивное ориентирование Академия 2001г.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Габышев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А.П. Формирование мотивов физической активности у школьников на уроках физической культуры. Сборник тезисов, докладов на республиканской научно-практической конференции 1999г.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Гадман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О.С., Харитонова Н.Е. В школу с игрой М. Просвещение 1991г.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Гиппенрейтер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Введение в общую психологию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Зимняя И.А. Педагогическая психология 1999г.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Ильин В.В. Рекомендации по обобщению опыта и организации исследования по теме формирование у школьников ответственного отношения к учению мотивации учения 1971г.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Ильин Е.П. Психология физического воспитания М. 1987г.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Ильин Е.П. Психология физического воспитания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С-П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2002г.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Ильин Е.П. Мотив и мотивация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С-П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2000г.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Леонтьев В.Г. Исследование мотивационной сферы личности 1984г.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Леонтьев В.Г. Психологические механизмы мотивации учебной деятельности 1984г.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Леонтьев В.Г. Формирование мотивации учебной деятельности учащихся 1985г.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Маркова А.К., Орлов А.Б., Фридман Л.М. Мотивации учения и ее воспитание у школьников 1983г.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Маркова А.К.,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Матис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Т.А., Орлов А.Б. Формирование мотивации учения М. 1990г.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Мартынова М.С.,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Шамаев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Н.К. Некоторые вопросы физического воспитания в эвенкийской национальной школе физического воспитания детей и молодежи Я. 1993г.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Маслоу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А. Психология бытия М. 1997г.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Матвеев Л.П. Теория и методика физической культуры М.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ФиС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1991г.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Матюхина М.В. Мотивация учения у младших школьников. Педагогика 1984г.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Матюхина М.В. Изучение и формирование мотивации и учения 1983г.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Матюхина М.В., Михальчук Т.С. Возрастная и педагогическая психология 1984г.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Менчинская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Н.А. Проблемы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обучении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воспитании и психическое развитие ребенка 1995г.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Мухина В.С. Возрастная психология М.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Академа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2002г.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Портнягин И.И. научно-педагогические основы интеллектуального развития школьников спортсменов. Сборник тезисов и докладов Я. 1999г.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Портнягин И.И. Пути и условия повышения учебно-познавательной деятельности школьников спортсменов </w:t>
      </w:r>
      <w:proofErr w:type="spellStart"/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\о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Я. 1999г. №1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Попов А.А. Психология спорта М. 1998г.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Психология М.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ФиС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1987г.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Радугин А.А. Психология М. 2001г.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Региональная комплексная программа физического воспитания учащихся Я. 1998г.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Рубинштейн С.Л. Основа общей психологии М. Педагогика 1989г.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Смирнова С.А. Педагогика: </w:t>
      </w: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.т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еории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системы, технологии. М. Академия 2001г.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Татарникова Л.Г. Российская школа, здоровье и индивидуального развития </w:t>
      </w:r>
      <w:proofErr w:type="gram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С-П</w:t>
      </w:r>
      <w:proofErr w:type="gram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1999г.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Теория и практика физической культуры 2002г. №9,10,11,12.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Физическая культура: Воспитание, образование, тренировка 2000г. №4,7.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Физическая культура в школе 2000г. №2,3. 2001г. №8, 2002г. №6.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Шамаев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Н.К. Особенности методики физического воспитания учащихся 1-11 классах в общеобразовательных школах Я. 1999г.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Шамаев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Н.К. Особенности методики физического воспитания в условиях севера Я. 1996г.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Шамаев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Н.К. Нравственная развитие школьников в процессе традиционного физического воспитания М. Академия</w:t>
      </w:r>
    </w:p>
    <w:p w:rsidR="004409D0" w:rsidRPr="004409D0" w:rsidRDefault="004409D0" w:rsidP="004409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Эльконин</w:t>
      </w:r>
      <w:proofErr w:type="spellEnd"/>
      <w:r w:rsidRPr="004409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Д.Б. Психическое развитие в детских возрастах 1997г.</w:t>
      </w:r>
    </w:p>
    <w:p w:rsidR="00A50649" w:rsidRDefault="00A50649"/>
    <w:sectPr w:rsidR="00A50649" w:rsidSect="00A5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6E"/>
    <w:multiLevelType w:val="multilevel"/>
    <w:tmpl w:val="2A9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4F86"/>
    <w:multiLevelType w:val="multilevel"/>
    <w:tmpl w:val="0886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48B1"/>
    <w:multiLevelType w:val="multilevel"/>
    <w:tmpl w:val="F510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74999"/>
    <w:multiLevelType w:val="multilevel"/>
    <w:tmpl w:val="7E5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75C24"/>
    <w:multiLevelType w:val="multilevel"/>
    <w:tmpl w:val="38B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94DBC"/>
    <w:multiLevelType w:val="multilevel"/>
    <w:tmpl w:val="B6F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02A1C"/>
    <w:multiLevelType w:val="multilevel"/>
    <w:tmpl w:val="3B7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B2BE8"/>
    <w:multiLevelType w:val="multilevel"/>
    <w:tmpl w:val="30F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347E8"/>
    <w:multiLevelType w:val="multilevel"/>
    <w:tmpl w:val="B28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453F3"/>
    <w:multiLevelType w:val="multilevel"/>
    <w:tmpl w:val="9A3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9D0"/>
    <w:rsid w:val="002435B3"/>
    <w:rsid w:val="004409D0"/>
    <w:rsid w:val="00511244"/>
    <w:rsid w:val="008416AC"/>
    <w:rsid w:val="00A13F07"/>
    <w:rsid w:val="00A5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49"/>
  </w:style>
  <w:style w:type="paragraph" w:styleId="1">
    <w:name w:val="heading 1"/>
    <w:basedOn w:val="a"/>
    <w:link w:val="10"/>
    <w:uiPriority w:val="9"/>
    <w:qFormat/>
    <w:rsid w:val="00243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9D0"/>
    <w:rPr>
      <w:b/>
      <w:bCs/>
    </w:rPr>
  </w:style>
  <w:style w:type="character" w:customStyle="1" w:styleId="apple-converted-space">
    <w:name w:val="apple-converted-space"/>
    <w:basedOn w:val="a0"/>
    <w:rsid w:val="004409D0"/>
  </w:style>
  <w:style w:type="character" w:styleId="a5">
    <w:name w:val="Emphasis"/>
    <w:basedOn w:val="a0"/>
    <w:uiPriority w:val="20"/>
    <w:qFormat/>
    <w:rsid w:val="004409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3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8365/pril1.doc" TargetMode="External"/><Relationship Id="rId13" Type="http://schemas.openxmlformats.org/officeDocument/2006/relationships/hyperlink" Target="http://festival.1september.ru/articles/578365/pril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8365/pril5.doc" TargetMode="External"/><Relationship Id="rId12" Type="http://schemas.openxmlformats.org/officeDocument/2006/relationships/hyperlink" Target="http://festival.1september.ru/articles/578365/pril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8365/pril4.doc" TargetMode="External"/><Relationship Id="rId11" Type="http://schemas.openxmlformats.org/officeDocument/2006/relationships/hyperlink" Target="http://festival.1september.ru/articles/578365/pril4.doc" TargetMode="External"/><Relationship Id="rId5" Type="http://schemas.openxmlformats.org/officeDocument/2006/relationships/hyperlink" Target="http://festival.1september.ru/articles/578365/pril3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78365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8365/pril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7463</Words>
  <Characters>42545</Characters>
  <Application>Microsoft Office Word</Application>
  <DocSecurity>0</DocSecurity>
  <Lines>354</Lines>
  <Paragraphs>99</Paragraphs>
  <ScaleCrop>false</ScaleCrop>
  <Company/>
  <LinksUpToDate>false</LinksUpToDate>
  <CharactersWithSpaces>49909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2014-04-06T14:55:00Z</dcterms:created>
  <dcterms:modified xsi:type="dcterms:W3CDTF">2014-04-06T15:07:00Z</dcterms:modified>
</cp:coreProperties>
</file>