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2A" w:rsidRDefault="00A4322A" w:rsidP="00A4322A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  <w:t xml:space="preserve">ГБОУ </w:t>
      </w:r>
      <w:proofErr w:type="spellStart"/>
      <w:r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  <w:t>цо</w:t>
      </w:r>
      <w:proofErr w:type="spellEnd"/>
      <w:r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  <w:t xml:space="preserve"> № 1863 города Москвы</w:t>
      </w:r>
    </w:p>
    <w:p w:rsidR="00A4322A" w:rsidRDefault="00A4322A" w:rsidP="00A4322A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  <w:t>2 КЛАСС 2013 2014 учебный год</w:t>
      </w:r>
    </w:p>
    <w:p w:rsidR="00A4322A" w:rsidRDefault="00A4322A" w:rsidP="00A4322A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  <w:t>Программа «Школа России»</w:t>
      </w:r>
    </w:p>
    <w:p w:rsidR="00A4322A" w:rsidRPr="00A4322A" w:rsidRDefault="00A4322A" w:rsidP="00A4322A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  <w:t>Стребкова</w:t>
      </w:r>
      <w:proofErr w:type="spellEnd"/>
      <w:r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  <w:t xml:space="preserve"> Вера Анатольевна</w:t>
      </w:r>
    </w:p>
    <w:p w:rsidR="00A4322A" w:rsidRDefault="00A4322A" w:rsidP="00A4322A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t xml:space="preserve">Урок </w:t>
      </w: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br/>
        <w:t>Тема</w:t>
      </w:r>
      <w:r>
        <w:rPr>
          <w:rFonts w:ascii="Times New Roman" w:hAnsi="Times New Roman" w:cs="Times New Roman"/>
          <w:b/>
          <w:bCs/>
          <w:caps/>
          <w:sz w:val="22"/>
          <w:szCs w:val="22"/>
        </w:rPr>
        <w:t>: ПРЯМОУГОЛЬНИК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Педагогические задачи: </w:t>
      </w:r>
      <w:r>
        <w:rPr>
          <w:rFonts w:ascii="Times New Roman" w:hAnsi="Times New Roman" w:cs="Times New Roman"/>
          <w:sz w:val="22"/>
          <w:szCs w:val="22"/>
        </w:rPr>
        <w:t>дать представление о прямом угле; учить отличать прямой угол от острого и тупого при помощи модели прямого угла; развивать вычислительные навыки, умение складывать и вычитать двузначные числа в столбик (без перехода через десяток).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Планируемые образовательные результаты: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Личностные: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принимают и осваивают социальную роль обучающегося; имеют мотивацию к учебной деятельности; стремятся развивать навыки сотрудничества со сверстниками и со взрослыми, умение доказывать свою точку зрения, внимание, память, логическое мышление; проявляют самостоятельность, личную ответственность.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Предметные: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знают:</w:t>
      </w:r>
      <w:r>
        <w:rPr>
          <w:rFonts w:ascii="Times New Roman" w:hAnsi="Times New Roman" w:cs="Times New Roman"/>
          <w:sz w:val="22"/>
          <w:szCs w:val="22"/>
        </w:rPr>
        <w:t xml:space="preserve"> различные устные приемы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 вычитании их в столбик; отличительные особенности задачи, отличительные особенности прямоугольника; геометрические фигуры;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умеют: </w:t>
      </w:r>
      <w:r>
        <w:rPr>
          <w:rFonts w:ascii="Times New Roman" w:hAnsi="Times New Roman" w:cs="Times New Roman"/>
          <w:sz w:val="22"/>
          <w:szCs w:val="22"/>
        </w:rPr>
        <w:t xml:space="preserve">складывать и вычитать двузначные числа, используя устные приемы сложения и вычитания, складывать и вычитать двузначные числа, производя запись в столбик; решать задачи и выражения изученных видов; записывать задачу кратко; определять геометрические фигуры по их отличительным признакам; определять вид угла при помощи модели прямого угла.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/оценки компонентов УУД):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регулятивные: </w:t>
      </w:r>
      <w:r>
        <w:rPr>
          <w:rFonts w:ascii="Times New Roman" w:hAnsi="Times New Roman" w:cs="Times New Roman"/>
          <w:sz w:val="22"/>
          <w:szCs w:val="22"/>
        </w:rPr>
        <w:t xml:space="preserve">формулируют учебную задачу урока; прогнозируют результат и уровень усвоения знаний; определяют последовательность действий; контролируют и оценивают свою деятельность и деятельность партнеров по образовательному процессу; осознают качество и уровень усвоения; способны к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саморегуляции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; </w:t>
      </w:r>
      <w:r>
        <w:rPr>
          <w:rFonts w:ascii="Times New Roman" w:hAnsi="Times New Roman" w:cs="Times New Roman"/>
          <w:i/>
          <w:iCs/>
          <w:sz w:val="22"/>
          <w:szCs w:val="22"/>
        </w:rPr>
        <w:t>познавательные:</w:t>
      </w:r>
      <w:r>
        <w:rPr>
          <w:rFonts w:ascii="Times New Roman" w:hAnsi="Times New Roman" w:cs="Times New Roman"/>
          <w:sz w:val="22"/>
          <w:szCs w:val="22"/>
        </w:rPr>
        <w:t xml:space="preserve"> формулируют познавательную цель; выделяют необходимую информацию; осознанно и произвольно строят речевое высказывание; создают алгоритм деятельности; строят логическую цепочку рассуждений, анализируют, сравнивают, делают выводы; контролируют и оценивают процесс и результаты деятельности; </w:t>
      </w:r>
      <w:r>
        <w:rPr>
          <w:rFonts w:ascii="Times New Roman" w:hAnsi="Times New Roman" w:cs="Times New Roman"/>
          <w:i/>
          <w:iCs/>
          <w:sz w:val="22"/>
          <w:szCs w:val="22"/>
        </w:rPr>
        <w:t>коммуникативные:</w:t>
      </w:r>
      <w:r>
        <w:rPr>
          <w:rFonts w:ascii="Times New Roman" w:hAnsi="Times New Roman" w:cs="Times New Roman"/>
          <w:sz w:val="22"/>
          <w:szCs w:val="22"/>
        </w:rPr>
        <w:t xml:space="preserve"> умеют слушать, слышать и понимать партнеров; правильно выражают свои мысли в речи; аргументируют свою точку зрения, при этом уважают в общении и сотрудничестве как партнеров, так и самих себя; взаимно контролируют деятельность друг друга.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м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етоды и формы обучения: </w:t>
      </w:r>
      <w:r>
        <w:rPr>
          <w:rFonts w:ascii="Times New Roman" w:hAnsi="Times New Roman" w:cs="Times New Roman"/>
          <w:sz w:val="22"/>
          <w:szCs w:val="22"/>
        </w:rPr>
        <w:t>частично-поисковый; индивидуальная, фронтальная, групповая.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Оборудование: </w:t>
      </w:r>
      <w:r>
        <w:rPr>
          <w:rFonts w:ascii="Times New Roman" w:hAnsi="Times New Roman" w:cs="Times New Roman"/>
          <w:sz w:val="22"/>
          <w:szCs w:val="22"/>
        </w:rPr>
        <w:t>магнитная доска.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Наглядно-демонстрационный материал: </w:t>
      </w:r>
      <w:r>
        <w:rPr>
          <w:rFonts w:ascii="Times New Roman" w:hAnsi="Times New Roman" w:cs="Times New Roman"/>
          <w:sz w:val="22"/>
          <w:szCs w:val="22"/>
        </w:rPr>
        <w:t>домик со сменными окошками для устного счета.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Основные понятия и термины: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сложить, вычесть, слагаемое, сумма, значение суммы, уменьшаемое, вычитаемое, разность, значение разности, задача, краткая запись, простая задача, составная задача, числовое выражение, геометрические фигуры, прямоугольник, угол, квадрат, треугольник, четырехугольник, ромб. </w:t>
      </w:r>
    </w:p>
    <w:p w:rsidR="00A4322A" w:rsidRDefault="00A4322A" w:rsidP="00A4322A">
      <w:pPr>
        <w:pStyle w:val="ParagraphStyle"/>
        <w:keepNext/>
        <w:spacing w:before="120" w:after="120" w:line="264" w:lineRule="auto"/>
        <w:jc w:val="center"/>
        <w:outlineLvl w:val="2"/>
        <w:rPr>
          <w:rFonts w:ascii="Times New Roman" w:hAnsi="Times New Roman" w:cs="Times New Roman"/>
          <w:b/>
          <w:bCs/>
          <w:spacing w:val="30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30"/>
          <w:sz w:val="22"/>
          <w:szCs w:val="22"/>
        </w:rPr>
        <w:t>Организационная структура (сценарий) урока</w:t>
      </w:r>
    </w:p>
    <w:p w:rsidR="00A4322A" w:rsidRDefault="00A4322A" w:rsidP="00A4322A">
      <w:pPr>
        <w:pStyle w:val="ParagraphStyle"/>
        <w:keepNext/>
        <w:spacing w:before="6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I. Каллиграфическая минутка.</w:t>
      </w:r>
    </w:p>
    <w:p w:rsidR="00A4322A" w:rsidRDefault="00A4322A" w:rsidP="00A4322A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50 50 50 50 50…                        60 60 60 60 60…</w:t>
      </w:r>
    </w:p>
    <w:p w:rsidR="00A4322A" w:rsidRDefault="00A4322A" w:rsidP="00A4322A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II. Устный счет.</w:t>
      </w:r>
    </w:p>
    <w:p w:rsidR="00A4322A" w:rsidRDefault="00A4322A" w:rsidP="00A4322A">
      <w:pPr>
        <w:pStyle w:val="ParagraphStyle"/>
        <w:tabs>
          <w:tab w:val="left" w:pos="6300"/>
        </w:tabs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Какой пример лишний?</w:t>
      </w:r>
    </w:p>
    <w:p w:rsidR="00A4322A" w:rsidRDefault="00A4322A" w:rsidP="00A4322A">
      <w:pPr>
        <w:pStyle w:val="ParagraphStyle"/>
        <w:tabs>
          <w:tab w:val="left" w:pos="3420"/>
          <w:tab w:val="left" w:pos="7020"/>
        </w:tabs>
        <w:spacing w:before="60" w:line="264" w:lineRule="auto"/>
        <w:ind w:left="37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 – 6 + 10</w:t>
      </w:r>
    </w:p>
    <w:p w:rsidR="00A4322A" w:rsidRDefault="00A4322A" w:rsidP="00A4322A">
      <w:pPr>
        <w:pStyle w:val="ParagraphStyle"/>
        <w:tabs>
          <w:tab w:val="left" w:pos="3420"/>
          <w:tab w:val="left" w:pos="7020"/>
        </w:tabs>
        <w:spacing w:line="264" w:lineRule="auto"/>
        <w:ind w:left="37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 – 9 + 10</w:t>
      </w:r>
    </w:p>
    <w:p w:rsidR="00A4322A" w:rsidRDefault="00A4322A" w:rsidP="00A4322A">
      <w:pPr>
        <w:pStyle w:val="ParagraphStyle"/>
        <w:tabs>
          <w:tab w:val="left" w:pos="3420"/>
          <w:tab w:val="left" w:pos="7020"/>
        </w:tabs>
        <w:spacing w:line="264" w:lineRule="auto"/>
        <w:ind w:left="37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 – 7 + 10</w:t>
      </w:r>
    </w:p>
    <w:p w:rsidR="00A4322A" w:rsidRDefault="00A4322A" w:rsidP="00A4322A">
      <w:pPr>
        <w:pStyle w:val="ParagraphStyle"/>
        <w:tabs>
          <w:tab w:val="left" w:pos="3420"/>
          <w:tab w:val="left" w:pos="7020"/>
        </w:tabs>
        <w:spacing w:line="264" w:lineRule="auto"/>
        <w:ind w:left="37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 – 8 + 10</w:t>
      </w:r>
    </w:p>
    <w:p w:rsidR="00A4322A" w:rsidRDefault="00A4322A" w:rsidP="00A4322A">
      <w:pPr>
        <w:pStyle w:val="ParagraphStyle"/>
        <w:tabs>
          <w:tab w:val="left" w:pos="3420"/>
          <w:tab w:val="left" w:pos="7020"/>
        </w:tabs>
        <w:spacing w:line="264" w:lineRule="auto"/>
        <w:ind w:left="37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 – 4 + 10</w:t>
      </w:r>
    </w:p>
    <w:p w:rsidR="00A4322A" w:rsidRDefault="00A4322A" w:rsidP="00A4322A">
      <w:pPr>
        <w:pStyle w:val="ParagraphStyle"/>
        <w:tabs>
          <w:tab w:val="left" w:pos="3420"/>
          <w:tab w:val="left" w:pos="7020"/>
        </w:tabs>
        <w:spacing w:line="264" w:lineRule="auto"/>
        <w:ind w:left="37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 – 4 + 10</w:t>
      </w:r>
    </w:p>
    <w:p w:rsidR="00A4322A" w:rsidRDefault="00A4322A" w:rsidP="00A4322A">
      <w:pPr>
        <w:pStyle w:val="ParagraphStyle"/>
        <w:tabs>
          <w:tab w:val="left" w:pos="6300"/>
        </w:tabs>
        <w:spacing w:before="60"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«Набери число».</w:t>
      </w:r>
    </w:p>
    <w:p w:rsidR="00A4322A" w:rsidRDefault="00A4322A" w:rsidP="00A4322A">
      <w:pPr>
        <w:pStyle w:val="ParagraphStyle"/>
        <w:tabs>
          <w:tab w:val="left" w:pos="6300"/>
        </w:tabs>
        <w:spacing w:before="120" w:after="120"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inline distT="0" distB="0" distL="0" distR="0">
            <wp:extent cx="1628775" cy="1990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2A" w:rsidRDefault="00A4322A" w:rsidP="00A4322A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(«Лишний» пример: 12 – 4 </w:t>
      </w:r>
      <w:r>
        <w:rPr>
          <w:rFonts w:ascii="Times New Roman" w:hAnsi="Times New Roman" w:cs="Times New Roman"/>
          <w:sz w:val="22"/>
          <w:szCs w:val="22"/>
        </w:rPr>
        <w:t xml:space="preserve">+ </w:t>
      </w:r>
      <w:r>
        <w:rPr>
          <w:rFonts w:ascii="Times New Roman" w:hAnsi="Times New Roman" w:cs="Times New Roman"/>
          <w:i/>
          <w:iCs/>
          <w:sz w:val="22"/>
          <w:szCs w:val="22"/>
        </w:rPr>
        <w:t>10, так как его значение равно 18, а значения остальных выражений равны 17.)</w:t>
      </w:r>
    </w:p>
    <w:p w:rsidR="00A4322A" w:rsidRDefault="00A4322A" w:rsidP="00A4322A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Открытие новых знаний. Сообщение темы и целей.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На доске изображены геометрические фигуры.</w:t>
      </w:r>
    </w:p>
    <w:p w:rsidR="00A4322A" w:rsidRDefault="00A4322A" w:rsidP="00A4322A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noProof/>
          <w:sz w:val="22"/>
          <w:szCs w:val="22"/>
          <w:lang w:val="ru-RU" w:eastAsia="ru-RU"/>
        </w:rPr>
        <w:drawing>
          <wp:inline distT="0" distB="0" distL="0" distR="0">
            <wp:extent cx="1581150" cy="809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Рассмотрите чертеж. Как можно назвать эту фигуру?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Какие углы у этого четырехугольника?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Узнайте это при помощи модели прямого угла.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Правильно ли будет сказать, что четырехугольник, у которого все углы прямые, называется прямоугольником?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Рассмотрите другие фигуры, изображенные на доске.</w:t>
      </w:r>
    </w:p>
    <w:p w:rsidR="00A4322A" w:rsidRDefault="00A4322A" w:rsidP="00A4322A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inline distT="0" distB="0" distL="0" distR="0">
            <wp:extent cx="4400550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Найдите среди четырехугольников прямоугольники.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Учитель должен обратить внимание учеников на то, что квадрат – это разновидность прямоугольника.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– Вы, наверное, уже догадались, чему будет посвящен наш урок. Какова его тема?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Правильно, тема сегодняшнего урока «Прямоугольник».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И вы будете находить прямоугольники среди других геометрических фигур, чертить прямоугольники.</w:t>
      </w:r>
    </w:p>
    <w:p w:rsidR="00A4322A" w:rsidRDefault="00A4322A" w:rsidP="00A4322A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А начнем с загадок. Определите, в какой загадке говорится о прямоугольнике.</w:t>
      </w:r>
    </w:p>
    <w:p w:rsidR="00A4322A" w:rsidRDefault="00A4322A" w:rsidP="00A4322A">
      <w:pPr>
        <w:pStyle w:val="ParagraphStyle"/>
        <w:tabs>
          <w:tab w:val="left" w:pos="5400"/>
        </w:tabs>
        <w:spacing w:before="120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Он и острый, да не нос,</w:t>
      </w:r>
      <w:r>
        <w:rPr>
          <w:rFonts w:ascii="Times New Roman" w:hAnsi="Times New Roman" w:cs="Times New Roman"/>
          <w:sz w:val="22"/>
          <w:szCs w:val="22"/>
        </w:rPr>
        <w:tab/>
        <w:t>Три вершины у меня,</w:t>
      </w:r>
    </w:p>
    <w:p w:rsidR="00A4322A" w:rsidRDefault="00A4322A" w:rsidP="00A4322A">
      <w:pPr>
        <w:pStyle w:val="ParagraphStyle"/>
        <w:tabs>
          <w:tab w:val="left" w:pos="540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прямой, да не вопрос,</w:t>
      </w:r>
      <w:r>
        <w:rPr>
          <w:rFonts w:ascii="Times New Roman" w:hAnsi="Times New Roman" w:cs="Times New Roman"/>
          <w:sz w:val="22"/>
          <w:szCs w:val="22"/>
        </w:rPr>
        <w:tab/>
        <w:t>Три угла, три стороны, –</w:t>
      </w:r>
    </w:p>
    <w:p w:rsidR="00A4322A" w:rsidRDefault="00A4322A" w:rsidP="00A4322A">
      <w:pPr>
        <w:pStyle w:val="ParagraphStyle"/>
        <w:tabs>
          <w:tab w:val="left" w:pos="540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тупой он, да не ножик, –</w:t>
      </w:r>
      <w:r>
        <w:rPr>
          <w:rFonts w:ascii="Times New Roman" w:hAnsi="Times New Roman" w:cs="Times New Roman"/>
          <w:sz w:val="22"/>
          <w:szCs w:val="22"/>
        </w:rPr>
        <w:tab/>
        <w:t>Ну, пожалуй, и довольно! –</w:t>
      </w:r>
    </w:p>
    <w:p w:rsidR="00A4322A" w:rsidRDefault="00A4322A" w:rsidP="00A4322A">
      <w:pPr>
        <w:pStyle w:val="ParagraphStyle"/>
        <w:tabs>
          <w:tab w:val="left" w:pos="5400"/>
        </w:tabs>
        <w:spacing w:line="264" w:lineRule="auto"/>
        <w:ind w:firstLine="36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Что еще таким быть может? </w:t>
      </w:r>
      <w:r>
        <w:rPr>
          <w:rFonts w:ascii="Times New Roman" w:hAnsi="Times New Roman" w:cs="Times New Roman"/>
          <w:i/>
          <w:iCs/>
          <w:sz w:val="22"/>
          <w:szCs w:val="22"/>
        </w:rPr>
        <w:t>(Угол.)</w:t>
      </w:r>
      <w:r>
        <w:rPr>
          <w:rFonts w:ascii="Times New Roman" w:hAnsi="Times New Roman" w:cs="Times New Roman"/>
          <w:sz w:val="22"/>
          <w:szCs w:val="22"/>
        </w:rPr>
        <w:tab/>
        <w:t xml:space="preserve">Я фигура – ... </w:t>
      </w:r>
      <w:r>
        <w:rPr>
          <w:rFonts w:ascii="Times New Roman" w:hAnsi="Times New Roman" w:cs="Times New Roman"/>
          <w:i/>
          <w:iCs/>
          <w:sz w:val="22"/>
          <w:szCs w:val="22"/>
        </w:rPr>
        <w:t>(треугольник).</w:t>
      </w:r>
    </w:p>
    <w:p w:rsidR="00A4322A" w:rsidRDefault="00A4322A" w:rsidP="00A4322A">
      <w:pPr>
        <w:pStyle w:val="ParagraphStyle"/>
        <w:tabs>
          <w:tab w:val="left" w:pos="5400"/>
        </w:tabs>
        <w:spacing w:before="120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овал я и не круг,</w:t>
      </w:r>
      <w:r>
        <w:rPr>
          <w:rFonts w:ascii="Times New Roman" w:hAnsi="Times New Roman" w:cs="Times New Roman"/>
          <w:sz w:val="22"/>
          <w:szCs w:val="22"/>
        </w:rPr>
        <w:tab/>
        <w:t>Если б встали все квадраты</w:t>
      </w:r>
    </w:p>
    <w:p w:rsidR="00A4322A" w:rsidRDefault="00A4322A" w:rsidP="00A4322A">
      <w:pPr>
        <w:pStyle w:val="ParagraphStyle"/>
        <w:tabs>
          <w:tab w:val="left" w:pos="540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Треугольнику я друг,</w:t>
      </w:r>
      <w:r>
        <w:rPr>
          <w:rFonts w:ascii="Times New Roman" w:hAnsi="Times New Roman" w:cs="Times New Roman"/>
          <w:sz w:val="22"/>
          <w:szCs w:val="22"/>
        </w:rPr>
        <w:tab/>
        <w:t>На вершины под углом,</w:t>
      </w:r>
    </w:p>
    <w:p w:rsidR="00A4322A" w:rsidRDefault="00A4322A" w:rsidP="00A4322A">
      <w:pPr>
        <w:pStyle w:val="ParagraphStyle"/>
        <w:tabs>
          <w:tab w:val="left" w:pos="5400"/>
        </w:tabs>
        <w:spacing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Прямоугольнику я брат,</w:t>
      </w:r>
      <w:r>
        <w:rPr>
          <w:rFonts w:ascii="Times New Roman" w:hAnsi="Times New Roman" w:cs="Times New Roman"/>
          <w:sz w:val="22"/>
          <w:szCs w:val="22"/>
        </w:rPr>
        <w:tab/>
        <w:t>То б увидели, ребята,</w:t>
      </w:r>
    </w:p>
    <w:p w:rsidR="00A4322A" w:rsidRDefault="00A4322A" w:rsidP="00A4322A">
      <w:pPr>
        <w:pStyle w:val="ParagraphStyle"/>
        <w:tabs>
          <w:tab w:val="left" w:pos="5400"/>
        </w:tabs>
        <w:spacing w:line="264" w:lineRule="auto"/>
        <w:ind w:firstLine="36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Называюсь я – ... </w:t>
      </w:r>
      <w:r>
        <w:rPr>
          <w:rFonts w:ascii="Times New Roman" w:hAnsi="Times New Roman" w:cs="Times New Roman"/>
          <w:i/>
          <w:iCs/>
          <w:sz w:val="22"/>
          <w:szCs w:val="22"/>
        </w:rPr>
        <w:t>(квадрат).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Не квадраты мы, а... </w:t>
      </w:r>
      <w:r>
        <w:rPr>
          <w:rFonts w:ascii="Times New Roman" w:hAnsi="Times New Roman" w:cs="Times New Roman"/>
          <w:i/>
          <w:iCs/>
          <w:sz w:val="22"/>
          <w:szCs w:val="22"/>
        </w:rPr>
        <w:t>(ромб).</w:t>
      </w:r>
    </w:p>
    <w:p w:rsidR="00A4322A" w:rsidRDefault="00A4322A" w:rsidP="00A4322A">
      <w:pPr>
        <w:pStyle w:val="ParagraphStyle"/>
        <w:spacing w:before="120" w:line="264" w:lineRule="auto"/>
        <w:ind w:left="27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Пусть я не зовусь квадратом,</w:t>
      </w:r>
    </w:p>
    <w:p w:rsidR="00A4322A" w:rsidRDefault="00A4322A" w:rsidP="00A4322A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Он приходится мне братом.</w:t>
      </w:r>
    </w:p>
    <w:p w:rsidR="00A4322A" w:rsidRDefault="00A4322A" w:rsidP="00A4322A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Все мои прямы углы, </w:t>
      </w:r>
    </w:p>
    <w:p w:rsidR="00A4322A" w:rsidRDefault="00A4322A" w:rsidP="00A4322A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 четыре стороны </w:t>
      </w:r>
    </w:p>
    <w:p w:rsidR="00A4322A" w:rsidRDefault="00A4322A" w:rsidP="00A4322A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Лишь попарно равны. </w:t>
      </w:r>
      <w:r>
        <w:rPr>
          <w:rFonts w:ascii="Times New Roman" w:hAnsi="Times New Roman" w:cs="Times New Roman"/>
          <w:i/>
          <w:iCs/>
          <w:sz w:val="22"/>
          <w:szCs w:val="22"/>
        </w:rPr>
        <w:t>(Прямоугольник.)</w:t>
      </w:r>
    </w:p>
    <w:p w:rsidR="00A4322A" w:rsidRDefault="00A4322A" w:rsidP="00A4322A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По каким признакам узнали, что это прямоугольник?</w:t>
      </w:r>
    </w:p>
    <w:p w:rsidR="00A4322A" w:rsidRDefault="00A4322A" w:rsidP="00A4322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Работа с учебником.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Рассмотрите четырехугольники, изображенные в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задании 1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(с. 14).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Выпишите номера прямоугольников. Проверьте работу друг друга.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Если вы написали 1, 3, 5, значит, вы выполнили работу верно. </w:t>
      </w:r>
    </w:p>
    <w:p w:rsidR="00A4322A" w:rsidRDefault="00A4322A" w:rsidP="00A4322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Практическая деятельность учащихся.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Начертите в тетради: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треугольник, имеющий прямой угол;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четырехугольник, у которого все углы прямые;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четырехугольник, у которого 2 угла прямые, а 2 другие – не прямые.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Раскрасьте прямоугольник.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Проверьте, так ли вы выполнили работу (самопроверка с доски).</w:t>
      </w:r>
    </w:p>
    <w:p w:rsidR="00A4322A" w:rsidRDefault="00A4322A" w:rsidP="00A4322A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Сравнение выражений.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Обучающиеся выполняют с объяснением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задание 5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(с. 14).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Рассмотрите внимательно выражения, которые надо сравнить.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Нужно ли находить их значения? Почему?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Далее ученики, рассуждая, сравнивают выражения.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Например: </w:t>
      </w:r>
      <w:r>
        <w:rPr>
          <w:rFonts w:ascii="Times New Roman" w:hAnsi="Times New Roman" w:cs="Times New Roman"/>
          <w:sz w:val="22"/>
          <w:szCs w:val="22"/>
        </w:rPr>
        <w:t>34 + 18 * 35 + 18.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Сравните сумму чисел 34 и 18 с суммой чисел 35 и 18.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Вторые слагаемые в данных суммах одинаковые. Первое слагаемое в первой сумме меньше, чем во второй, значит, и значение суммы будет меньше.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Следовательно: 34 + 18 &lt; 35 + 18.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Аналогично сравниваются остальные выражения.</w:t>
      </w:r>
    </w:p>
    <w:p w:rsidR="00A4322A" w:rsidRDefault="00A4322A" w:rsidP="00A4322A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noProof/>
          <w:sz w:val="22"/>
          <w:szCs w:val="22"/>
          <w:lang w:val="ru-RU" w:eastAsia="ru-RU"/>
        </w:rPr>
        <w:drawing>
          <wp:inline distT="0" distB="0" distL="0" distR="0">
            <wp:extent cx="2752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82"/>
        <w:gridCol w:w="4968"/>
      </w:tblGrid>
      <w:tr w:rsidR="00A4322A"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A4322A" w:rsidRDefault="00A4322A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Мы присели под кусток,</w:t>
            </w:r>
          </w:p>
          <w:p w:rsidR="00A4322A" w:rsidRDefault="00A4322A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Чтобы отыскать грибок.</w:t>
            </w:r>
          </w:p>
          <w:p w:rsidR="00A4322A" w:rsidRDefault="00A4322A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Встали. Потянули спинку.</w:t>
            </w:r>
          </w:p>
          <w:p w:rsidR="00A4322A" w:rsidRDefault="00A4322A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Вновь шагаем по тропинке. </w:t>
            </w:r>
          </w:p>
          <w:p w:rsidR="00A4322A" w:rsidRDefault="00A4322A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 теперь вращаем ручки,</w:t>
            </w:r>
          </w:p>
          <w:p w:rsidR="00A4322A" w:rsidRDefault="00A4322A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Словно разгоняем тучки.</w:t>
            </w:r>
          </w:p>
          <w:p w:rsidR="00A4322A" w:rsidRDefault="00A4322A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Гоним их вперед-назад,</w:t>
            </w:r>
          </w:p>
          <w:p w:rsidR="00A4322A" w:rsidRDefault="00A4322A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двенадцать раз подряд. </w:t>
            </w:r>
          </w:p>
          <w:p w:rsidR="00A4322A" w:rsidRDefault="00A4322A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Приседаем ниже, глубже,</w:t>
            </w:r>
          </w:p>
          <w:p w:rsidR="00A4322A" w:rsidRDefault="00A4322A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лягушка в теплой луже.</w:t>
            </w:r>
          </w:p>
          <w:p w:rsidR="00A4322A" w:rsidRDefault="00A4322A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Прыг – и нету комара!</w:t>
            </w:r>
          </w:p>
          <w:p w:rsidR="00A4322A" w:rsidRDefault="00A4322A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Вот веселая игра. </w:t>
            </w:r>
          </w:p>
          <w:p w:rsidR="00A4322A" w:rsidRDefault="00A4322A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Отдохнули, порезвились</w:t>
            </w:r>
          </w:p>
          <w:p w:rsidR="00A4322A" w:rsidRDefault="00A4322A">
            <w:pPr>
              <w:pStyle w:val="ParagraphStyle"/>
              <w:spacing w:line="264" w:lineRule="auto"/>
              <w:ind w:left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за парты опустились. 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A4322A" w:rsidRDefault="00A4322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(Приседания.)</w:t>
            </w:r>
          </w:p>
          <w:p w:rsidR="00A4322A" w:rsidRDefault="00A4322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4322A" w:rsidRDefault="00A4322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4322A" w:rsidRDefault="00A4322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(Ходьба на месте.)</w:t>
            </w:r>
          </w:p>
          <w:p w:rsidR="00A4322A" w:rsidRDefault="00A4322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(Вращение прямых рук назад и вперед.)</w:t>
            </w:r>
          </w:p>
          <w:p w:rsidR="00A4322A" w:rsidRDefault="00A4322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4322A" w:rsidRDefault="00A4322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4322A" w:rsidRDefault="00A4322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4322A" w:rsidRDefault="00A4322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 глубокого приседа прыжок вверх.)</w:t>
            </w:r>
          </w:p>
          <w:p w:rsidR="00A4322A" w:rsidRDefault="00A4322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4322A" w:rsidRDefault="00A4322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4322A" w:rsidRDefault="00A4322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4322A" w:rsidRDefault="00A4322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A4322A" w:rsidRDefault="00A4322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(Дети садятся.)</w:t>
            </w:r>
          </w:p>
        </w:tc>
      </w:tr>
    </w:tbl>
    <w:p w:rsidR="00A4322A" w:rsidRDefault="00A4322A" w:rsidP="00A4322A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V. Работа над задачами.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Обучающиеся читают текст из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задания 4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(с. 14).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Что нужно сделать, чтобы данный текст стал задачей?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Поставьте вопрос так, чтобы получилась простая задача. </w:t>
      </w:r>
      <w:r>
        <w:rPr>
          <w:rFonts w:ascii="Times New Roman" w:hAnsi="Times New Roman" w:cs="Times New Roman"/>
          <w:i/>
          <w:iCs/>
          <w:sz w:val="22"/>
          <w:szCs w:val="22"/>
        </w:rPr>
        <w:t>(Сколько выражений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придумала Лена?)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Измените вопрос так, чтобы задача стала составной. </w:t>
      </w:r>
      <w:r>
        <w:rPr>
          <w:rFonts w:ascii="Times New Roman" w:hAnsi="Times New Roman" w:cs="Times New Roman"/>
          <w:i/>
          <w:iCs/>
          <w:sz w:val="22"/>
          <w:szCs w:val="22"/>
        </w:rPr>
        <w:t>(Сколько выражений придумали Витя и Лена вместе?)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Запишите задачу кратко. Выполните решение задачи так, как вам удобно: по действиям или выражением.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Фронтальная проверка. На доске записывают решение двое: один ученик, решавший задачу по действиям, и один, решавший задачу выражением.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Решите самостоятельно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задачу 3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(с. 14)</w:t>
      </w:r>
      <w:r>
        <w:rPr>
          <w:rFonts w:ascii="Times New Roman" w:hAnsi="Times New Roman" w:cs="Times New Roman"/>
          <w:sz w:val="22"/>
          <w:szCs w:val="22"/>
        </w:rPr>
        <w:t xml:space="preserve">, предварительно дополнив ее недостающим данным числом. </w:t>
      </w:r>
    </w:p>
    <w:p w:rsidR="00A4322A" w:rsidRDefault="00A4322A" w:rsidP="00A4322A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VI. Решение выражений.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Учащиеся выполняют самостоятельно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задание 6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(с. 14)</w:t>
      </w:r>
      <w:r>
        <w:rPr>
          <w:rFonts w:ascii="Times New Roman" w:hAnsi="Times New Roman" w:cs="Times New Roman"/>
          <w:sz w:val="22"/>
          <w:szCs w:val="22"/>
        </w:rPr>
        <w:t xml:space="preserve">, в котором находят значения выражений, а затем проверяют их. </w:t>
      </w:r>
    </w:p>
    <w:p w:rsidR="00A4322A" w:rsidRDefault="00A4322A" w:rsidP="00A4322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Самостоятельная работа.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Учащимся предлагаются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проверочные задания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(с. 44, 45 тетради для проверочных работ)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4322A" w:rsidRDefault="00A4322A" w:rsidP="00A4322A">
      <w:pPr>
        <w:pStyle w:val="ParagraphStyle"/>
        <w:keepNext/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VII. Рефлексия учебной деятельности.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Что нового узнали на уроке? Что бы вам хотелось узнать еще? </w:t>
      </w:r>
    </w:p>
    <w:p w:rsidR="00A4322A" w:rsidRDefault="00A4322A" w:rsidP="00A4322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Какова ваша работа сегодня? Кого бы хотели особенно отметить? </w:t>
      </w:r>
    </w:p>
    <w:p w:rsidR="007F582F" w:rsidRPr="00A4322A" w:rsidRDefault="007F582F">
      <w:pPr>
        <w:rPr>
          <w:lang w:val="x-none"/>
        </w:rPr>
      </w:pPr>
    </w:p>
    <w:sectPr w:rsidR="007F582F" w:rsidRPr="00A4322A" w:rsidSect="009309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83"/>
    <w:rsid w:val="007F582F"/>
    <w:rsid w:val="00A4322A"/>
    <w:rsid w:val="00E3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432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4322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4322A"/>
    <w:rPr>
      <w:color w:val="000000"/>
      <w:sz w:val="20"/>
      <w:szCs w:val="20"/>
    </w:rPr>
  </w:style>
  <w:style w:type="character" w:customStyle="1" w:styleId="Heading">
    <w:name w:val="Heading"/>
    <w:uiPriority w:val="99"/>
    <w:rsid w:val="00A4322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4322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4322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4322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4322A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432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4322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4322A"/>
    <w:rPr>
      <w:color w:val="000000"/>
      <w:sz w:val="20"/>
      <w:szCs w:val="20"/>
    </w:rPr>
  </w:style>
  <w:style w:type="character" w:customStyle="1" w:styleId="Heading">
    <w:name w:val="Heading"/>
    <w:uiPriority w:val="99"/>
    <w:rsid w:val="00A4322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4322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4322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4322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4322A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2014-01-19T08:45:00Z</dcterms:created>
  <dcterms:modified xsi:type="dcterms:W3CDTF">2014-01-19T08:49:00Z</dcterms:modified>
</cp:coreProperties>
</file>