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12" w:rsidRDefault="00524912" w:rsidP="00524912">
      <w:r>
        <w:t>ТЕМАТИЧЕСКИЙ  ПЛАН</w:t>
      </w:r>
    </w:p>
    <w:p w:rsidR="00524912" w:rsidRDefault="00524912" w:rsidP="00524912">
      <w:r>
        <w:t>занятий по нравственному воспитанию средняя группа</w:t>
      </w:r>
    </w:p>
    <w:p w:rsidR="00524912" w:rsidRDefault="00524912" w:rsidP="00524912">
      <w:r>
        <w:t>1.</w:t>
      </w:r>
      <w:r>
        <w:tab/>
        <w:t>Знакомство с Солнечным зайчиком.</w:t>
      </w:r>
    </w:p>
    <w:p w:rsidR="00524912" w:rsidRDefault="00524912" w:rsidP="00524912">
      <w:r>
        <w:t xml:space="preserve">Цель: познакомить детей с  Солнечным  зайчиком-героем, будущим своеобразным моральным ориентиром; с главным персонажем-мальчиком  </w:t>
      </w:r>
      <w:proofErr w:type="spellStart"/>
      <w:r>
        <w:t>Данилкой</w:t>
      </w:r>
      <w:proofErr w:type="spellEnd"/>
      <w:r>
        <w:t>; формировать представление о дружбе, вежливости.</w:t>
      </w:r>
    </w:p>
    <w:p w:rsidR="00524912" w:rsidRDefault="00524912" w:rsidP="00524912">
      <w:r>
        <w:t>2.</w:t>
      </w:r>
      <w:r>
        <w:tab/>
        <w:t>Что случилось с бабушкой?</w:t>
      </w:r>
    </w:p>
    <w:p w:rsidR="00524912" w:rsidRDefault="00524912" w:rsidP="00524912">
      <w:r>
        <w:t xml:space="preserve">Цель: побуждать детей распознавать связь между эмоциональным состоянием человека и причиной, вызвавшей это состояние; побуждать проявлять доброту, заботу о близком человеке </w:t>
      </w:r>
      <w:proofErr w:type="gramStart"/>
      <w:r>
        <w:t>-б</w:t>
      </w:r>
      <w:proofErr w:type="gramEnd"/>
      <w:r>
        <w:t>абушке.</w:t>
      </w:r>
    </w:p>
    <w:p w:rsidR="00524912" w:rsidRDefault="00524912" w:rsidP="00524912">
      <w:r>
        <w:t>3.</w:t>
      </w:r>
      <w:r>
        <w:tab/>
        <w:t>Печальная история о том, как оторвали Мишке лапу.</w:t>
      </w:r>
    </w:p>
    <w:p w:rsidR="00524912" w:rsidRDefault="00524912" w:rsidP="00524912">
      <w:r>
        <w:t>Цель: формировать у детей эмоциональное отношение к обычным предметам повседневной жизни; способствовать эмоциональным привязанностям к игрушкам, предметам быта, орудиям детской деятельности; формировать представление о бережливости.</w:t>
      </w:r>
    </w:p>
    <w:p w:rsidR="00524912" w:rsidRDefault="00524912" w:rsidP="00524912">
      <w:r>
        <w:t>4.</w:t>
      </w:r>
      <w:r>
        <w:tab/>
        <w:t>Что мы узнаем из рассказа В.Драгунского «Друг детства»?</w:t>
      </w:r>
    </w:p>
    <w:p w:rsidR="00524912" w:rsidRDefault="00524912" w:rsidP="00524912">
      <w:r>
        <w:t>Цель: формировать у детей понятие «дом» и представление о «доме», в котором жилая среда с ее предметами окрашена смыслом пережитых и переживаемых отношений, любовью, привязанностью.</w:t>
      </w:r>
    </w:p>
    <w:p w:rsidR="00524912" w:rsidRDefault="00524912" w:rsidP="00524912">
      <w:r>
        <w:t>5.</w:t>
      </w:r>
      <w:r>
        <w:tab/>
        <w:t>Еще одна печальная история о том, как пропала собака.</w:t>
      </w:r>
    </w:p>
    <w:p w:rsidR="00524912" w:rsidRDefault="00524912" w:rsidP="00524912">
      <w:r>
        <w:t>Цель: поддерживать и развивать в детях желание защитить, взять под свою опеку какое-нибудь живое существо; проявлять любовь, заботливое отношение к братьям меньшим.</w:t>
      </w:r>
    </w:p>
    <w:p w:rsidR="00524912" w:rsidRDefault="00524912" w:rsidP="00524912">
      <w:r>
        <w:t>6.</w:t>
      </w:r>
      <w:r>
        <w:tab/>
        <w:t>История о том, что такое хорошо и что такое плохо.</w:t>
      </w:r>
    </w:p>
    <w:p w:rsidR="00524912" w:rsidRDefault="00524912" w:rsidP="00524912">
      <w:r>
        <w:t>Цель: продолжать учить детей поддерживать беседу, побуждать к общению из личного опыта (что такое хорошо, плохо)</w:t>
      </w:r>
    </w:p>
    <w:p w:rsidR="00524912" w:rsidRDefault="00524912" w:rsidP="00524912">
      <w:r>
        <w:t>7.           История про волшебников.</w:t>
      </w:r>
    </w:p>
    <w:p w:rsidR="00524912" w:rsidRDefault="00524912" w:rsidP="00524912">
      <w:r>
        <w:t>Цель: учить детей понимать истинные мотивы поведения, желания приобщать к эмоциональной культуре.</w:t>
      </w:r>
    </w:p>
    <w:p w:rsidR="00524912" w:rsidRDefault="00524912" w:rsidP="00524912">
      <w:r>
        <w:t>8.</w:t>
      </w:r>
      <w:r>
        <w:tab/>
        <w:t>Тридесятое царство.</w:t>
      </w:r>
    </w:p>
    <w:p w:rsidR="00524912" w:rsidRDefault="00524912" w:rsidP="00524912">
      <w:r>
        <w:t>Цель: побуждать детей к общению на темы о героях знакомых сказок, их характерах, поступках.</w:t>
      </w:r>
    </w:p>
    <w:p w:rsidR="00524912" w:rsidRDefault="00524912" w:rsidP="00524912">
      <w:r>
        <w:t>9.</w:t>
      </w:r>
      <w:r>
        <w:tab/>
        <w:t>История о сыновьях (по рассказу В.Осеевой «Сыновья»)</w:t>
      </w:r>
    </w:p>
    <w:p w:rsidR="00524912" w:rsidRDefault="00524912" w:rsidP="00524912">
      <w:r>
        <w:t>Цель: воспитывать у детей любовь и уважение к матери, побуждать проявлять доброту, заботу о ней; формировать представление о скромности.</w:t>
      </w:r>
    </w:p>
    <w:p w:rsidR="00524912" w:rsidRDefault="00524912" w:rsidP="00524912">
      <w:r>
        <w:t>10.</w:t>
      </w:r>
      <w:r>
        <w:tab/>
        <w:t>Когда поют песню «Пора, пора, порадуемся...»</w:t>
      </w:r>
    </w:p>
    <w:p w:rsidR="00524912" w:rsidRDefault="00524912" w:rsidP="00524912">
      <w:r>
        <w:t>Цель: воспитывать у детей любовь и уважение к отцу, который становится примером для совершения мужественных поступков, формировать представление о взаимопомощи.</w:t>
      </w:r>
    </w:p>
    <w:p w:rsidR="00524912" w:rsidRDefault="00524912" w:rsidP="00524912">
      <w:r>
        <w:lastRenderedPageBreak/>
        <w:t>11.</w:t>
      </w:r>
      <w:r>
        <w:tab/>
        <w:t>Мечта начинает сбываться.</w:t>
      </w:r>
    </w:p>
    <w:p w:rsidR="00524912" w:rsidRDefault="00524912" w:rsidP="00524912">
      <w:r>
        <w:t>Цель: дать детям представление о том, что войти в «Тридесятое царство» могут только те, которые совершают только добрые поступки - помогают маленьким и большим, слушаются старших, уважают их, жалеют людей, животных, растения и пр.</w:t>
      </w:r>
    </w:p>
    <w:p w:rsidR="00524912" w:rsidRDefault="00524912" w:rsidP="00524912">
      <w:r>
        <w:t>12.        История о березке (по сказке А.Н.Толстого «Топор»)</w:t>
      </w:r>
    </w:p>
    <w:p w:rsidR="00061094" w:rsidRDefault="00524912" w:rsidP="00524912">
      <w:r>
        <w:t xml:space="preserve">Цель: развивать способность детей эмоционально реагировать на содержание сказки и следить за развитием сюжета, воспитывать чувство </w:t>
      </w:r>
      <w:proofErr w:type="spellStart"/>
      <w:r>
        <w:t>эмпатии</w:t>
      </w:r>
      <w:proofErr w:type="spellEnd"/>
      <w:r>
        <w:t>; расширять представления детей о необычных сказочных героях топор, мост, березка, которые отождествляются с реальными людьми.</w:t>
      </w:r>
    </w:p>
    <w:sectPr w:rsidR="00061094" w:rsidSect="0006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912"/>
    <w:rsid w:val="00061094"/>
    <w:rsid w:val="0040017C"/>
    <w:rsid w:val="0052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2014-08-31T16:08:00Z</dcterms:created>
  <dcterms:modified xsi:type="dcterms:W3CDTF">2014-08-31T16:08:00Z</dcterms:modified>
</cp:coreProperties>
</file>