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E4" w:rsidRPr="00CE3AE4" w:rsidRDefault="00CE3AE4" w:rsidP="00CE3AE4">
      <w:pPr>
        <w:spacing w:after="0" w:line="240" w:lineRule="auto"/>
        <w:outlineLvl w:val="0"/>
        <w:rPr>
          <w:rFonts w:ascii="Georgia" w:eastAsia="Times New Roman" w:hAnsi="Georgia" w:cs="Tahoma"/>
          <w:color w:val="504945"/>
          <w:kern w:val="36"/>
          <w:sz w:val="30"/>
          <w:szCs w:val="30"/>
          <w:lang w:eastAsia="ru-RU"/>
        </w:rPr>
      </w:pPr>
      <w:r w:rsidRPr="00CE3AE4">
        <w:rPr>
          <w:rFonts w:ascii="Georgia" w:eastAsia="Times New Roman" w:hAnsi="Georgia" w:cs="Tahoma"/>
          <w:color w:val="504945"/>
          <w:kern w:val="36"/>
          <w:sz w:val="30"/>
          <w:szCs w:val="30"/>
          <w:lang w:eastAsia="ru-RU"/>
        </w:rPr>
        <w:fldChar w:fldCharType="begin"/>
      </w:r>
      <w:r w:rsidRPr="00CE3AE4">
        <w:rPr>
          <w:rFonts w:ascii="Georgia" w:eastAsia="Times New Roman" w:hAnsi="Georgia" w:cs="Tahoma"/>
          <w:color w:val="504945"/>
          <w:kern w:val="36"/>
          <w:sz w:val="30"/>
          <w:szCs w:val="30"/>
          <w:lang w:eastAsia="ru-RU"/>
        </w:rPr>
        <w:instrText xml:space="preserve"> HYPERLINK "http://www.stressy.net/2010/07/19/televizor-i-kompyuter/" \o "ссылка поста: Телевизор и компьютер для ребенка. Друзья или враги?" </w:instrText>
      </w:r>
      <w:r w:rsidRPr="00CE3AE4">
        <w:rPr>
          <w:rFonts w:ascii="Georgia" w:eastAsia="Times New Roman" w:hAnsi="Georgia" w:cs="Tahoma"/>
          <w:color w:val="504945"/>
          <w:kern w:val="36"/>
          <w:sz w:val="30"/>
          <w:szCs w:val="30"/>
          <w:lang w:eastAsia="ru-RU"/>
        </w:rPr>
        <w:fldChar w:fldCharType="separate"/>
      </w:r>
      <w:r w:rsidRPr="00CE3AE4">
        <w:rPr>
          <w:rFonts w:ascii="Georgia" w:eastAsia="Times New Roman" w:hAnsi="Georgia" w:cs="Tahoma"/>
          <w:color w:val="7F3D07"/>
          <w:kern w:val="36"/>
          <w:sz w:val="30"/>
          <w:szCs w:val="30"/>
          <w:u w:val="single"/>
          <w:lang w:eastAsia="ru-RU"/>
        </w:rPr>
        <w:t>Телевизор и компьютер для ребенка. Друзья или враги?</w:t>
      </w:r>
      <w:r w:rsidRPr="00CE3AE4">
        <w:rPr>
          <w:rFonts w:ascii="Georgia" w:eastAsia="Times New Roman" w:hAnsi="Georgia" w:cs="Tahoma"/>
          <w:color w:val="504945"/>
          <w:kern w:val="36"/>
          <w:sz w:val="30"/>
          <w:szCs w:val="30"/>
          <w:lang w:eastAsia="ru-RU"/>
        </w:rPr>
        <w:fldChar w:fldCharType="end"/>
      </w:r>
    </w:p>
    <w:p w:rsidR="00F01974" w:rsidRDefault="00F01974"/>
    <w:p w:rsidR="00CE3AE4" w:rsidRPr="00CE3AE4" w:rsidRDefault="00CE3AE4" w:rsidP="00CE3AE4">
      <w:pPr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Психологи пришли к выводу, что дети, которые проводят много времени у телеэкрана или компьютера, намного рассеяннее ведут себя в школе. При этом совершенно не имеет значения, </w:t>
      </w:r>
      <w:bookmarkStart w:id="0" w:name="_GoBack"/>
      <w:bookmarkEnd w:id="0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смотрят ли они мультфильмы, кинофильмы или играют в компьютерные игры. Кроме этого, телевизор и компьютер, в большом количестве, вызывают агрессию и провоцируют набор лишнего веса, что может привести к ожирению. К такому выводу пришел американский ученый </w:t>
      </w:r>
      <w:proofErr w:type="spellStart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Douglas</w:t>
      </w:r>
      <w:proofErr w:type="spellEnd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A. </w:t>
      </w:r>
      <w:proofErr w:type="spellStart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Gentile</w:t>
      </w:r>
      <w:proofErr w:type="spellEnd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.</w:t>
      </w:r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Ученые провели годичное исследование, в котором приняли участие 1300 школьников. Родители участников записывали количество времени, проведенного их детьми за экранами телевизора и компьютера. Также в исследовании приняли участие школьные учителя, которые фиксировали поведение детей – внимательность, сосредоточенность на предметах и усидчивость.</w:t>
      </w:r>
    </w:p>
    <w:p w:rsidR="00CE3AE4" w:rsidRPr="00CE3AE4" w:rsidRDefault="00CE3AE4" w:rsidP="00CE3AE4">
      <w:pPr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Результаты исследований были не утешительными – действительно, дети, проводившие много времени у телевизора имели проблемы с внимательностью в школе. При этом исследователи учли первоначальный уровень поведения детей, до начала эксперимента. Исследователи вывели определенные цифры: дети, находящиеся у экранов более 2-х часов в день, теряют способность внимательно и сосредоточено учиться в школе на 67%. Но, кроме этого, никаких других диагнозов и проблем с психикой у этих детей выявлено не было. Они не страдали </w:t>
      </w:r>
      <w:proofErr w:type="spellStart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гиперактивностью</w:t>
      </w:r>
      <w:proofErr w:type="spellEnd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и дефицитом внимания родителей, а такие проблемы наблюдаются у 7% учащихся американских школ.</w:t>
      </w:r>
    </w:p>
    <w:p w:rsidR="00CE3AE4" w:rsidRPr="00CE3AE4" w:rsidRDefault="00CE3AE4" w:rsidP="00CE3AE4">
      <w:pPr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Наряду с этим экспериментом, были опрошены студенты. У них риск снижения внимания, при просмотре телевизора и игрой за компьютером более положенных 2-х часов в день, повышался в 2 раза. Но и среди студентов не был обнаружен дефицит внимания и синдром </w:t>
      </w:r>
      <w:proofErr w:type="spellStart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гиперактивности</w:t>
      </w:r>
      <w:proofErr w:type="spellEnd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.</w:t>
      </w:r>
    </w:p>
    <w:p w:rsidR="00CE3AE4" w:rsidRPr="00CE3AE4" w:rsidRDefault="00CE3AE4" w:rsidP="00CE3AE4">
      <w:pPr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spellStart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Gentile</w:t>
      </w:r>
      <w:proofErr w:type="spellEnd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отметил, что на внимание детей в школе могут влиять много факторов и просмотр телевизора, а также видеоигры – это лишь один из этих факторов. А </w:t>
      </w:r>
      <w:proofErr w:type="spellStart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Miriam</w:t>
      </w:r>
      <w:proofErr w:type="spellEnd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</w:t>
      </w:r>
      <w:proofErr w:type="spellStart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Mulsow</w:t>
      </w:r>
      <w:proofErr w:type="spellEnd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, ученый из технологического университета Техаса, считает, что компьютер и телевизор никоим образом не могут влиять на внимательность детей. Такое может случиться только в том случае, если ребенок имеет предрасположенность к нарушению внимания. В этом случае, длительное время, проведенное у мониторов, может спровоцировать ухудшение уже имеющихся проблем.</w:t>
      </w:r>
    </w:p>
    <w:p w:rsidR="00CE3AE4" w:rsidRPr="00CE3AE4" w:rsidRDefault="00CE3AE4" w:rsidP="00CE3AE4">
      <w:pPr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В любом случае, сидение детей у дисплея должно быть строго дозировано. </w:t>
      </w:r>
      <w:proofErr w:type="spellStart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Miriam</w:t>
      </w:r>
      <w:proofErr w:type="spellEnd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</w:t>
      </w:r>
      <w:proofErr w:type="spellStart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Mulsow</w:t>
      </w:r>
      <w:proofErr w:type="spellEnd"/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считает, что даже 2 часа в сутки, уделяемые ребенком на просмотр телевизора и компьютерные игры, это очень много. Поэтому советует родителям максимально ограничивать детей от пагубного влияния мониторов.</w:t>
      </w:r>
    </w:p>
    <w:p w:rsidR="00CE3AE4" w:rsidRDefault="00CE3AE4" w:rsidP="00CE3AE4">
      <w:r w:rsidRPr="00CE3AE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——————</w:t>
      </w:r>
    </w:p>
    <w:sectPr w:rsidR="00CE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84"/>
    <w:rsid w:val="00253884"/>
    <w:rsid w:val="00CE3AE4"/>
    <w:rsid w:val="00F0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2013-11-29T13:49:00Z</dcterms:created>
  <dcterms:modified xsi:type="dcterms:W3CDTF">2013-11-29T13:50:00Z</dcterms:modified>
</cp:coreProperties>
</file>