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4650792"/>
        <w:docPartObj>
          <w:docPartGallery w:val="Cover Pages"/>
          <w:docPartUnique/>
        </w:docPartObj>
      </w:sdtPr>
      <w:sdtEndPr>
        <w:rPr>
          <w:rStyle w:val="c0"/>
          <w:rFonts w:ascii="Arial" w:hAnsi="Arial" w:cs="Arial"/>
          <w:color w:val="000000"/>
        </w:rPr>
      </w:sdtEndPr>
      <w:sdtContent>
        <w:p w:rsidR="00D160E3" w:rsidRDefault="00D160E3"/>
        <w:p w:rsidR="00D160E3" w:rsidRDefault="00D160E3">
          <w:r>
            <w:rPr>
              <w:noProof/>
              <w:lang w:eastAsia="en-US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84650801"/>
                          <w:placeholder>
                            <w:docPart w:val="8135EE6C210F43FE80CB798F6D398DE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160E3" w:rsidRDefault="00D160E3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МКДОУ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ЗАТО Знаменск ДСКВ №1 «Жар-птица»</w:t>
                            </w:r>
                          </w:p>
                        </w:sdtContent>
                      </w:sdt>
                      <w:p w:rsidR="00D160E3" w:rsidRDefault="00D160E3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581;mso-position-horizontal-relative:margin;mso-position-vertical-relative:margin" filled="f" stroked="f">
                  <v:textbox style="mso-next-textbox:#_x0000_s1039;mso-fit-shape-to-text:t">
                    <w:txbxContent>
                      <w:p w:rsidR="00D160E3" w:rsidRPr="00D160E3" w:rsidRDefault="00D160E3" w:rsidP="00D160E3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84650803"/>
                          <w:placeholder>
                            <w:docPart w:val="B6B9EF47F2A1419C94F5FD40F88A77E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160E3" w:rsidRDefault="00D160E3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Организация подвижных игр на прогулке в летний оздоровительный период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84650804"/>
                          <w:placeholder>
                            <w:docPart w:val="C528016B8C7B4BACAF9709DC8301B27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D160E3" w:rsidRDefault="00D160E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Консультация для воспитателей детских садов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84650805"/>
                          <w:placeholder>
                            <w:docPart w:val="A039327A6AB74EEEB69A97BC277F63BD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160E3" w:rsidRDefault="00D160E3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Кармазина Наталья Вячеславовна</w:t>
                            </w:r>
                          </w:p>
                        </w:sdtContent>
                      </w:sdt>
                      <w:p w:rsidR="00D160E3" w:rsidRDefault="00D160E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160E3" w:rsidRDefault="00D160E3">
          <w:pPr>
            <w:rPr>
              <w:rStyle w:val="c0"/>
              <w:rFonts w:ascii="Arial" w:eastAsia="Times New Roman" w:hAnsi="Arial" w:cs="Arial"/>
              <w:color w:val="000000"/>
              <w:sz w:val="24"/>
              <w:szCs w:val="24"/>
            </w:rPr>
          </w:pPr>
          <w:r>
            <w:rPr>
              <w:rStyle w:val="c0"/>
              <w:rFonts w:ascii="Arial" w:hAnsi="Arial" w:cs="Arial"/>
              <w:color w:val="000000"/>
            </w:rPr>
            <w:br w:type="page"/>
          </w:r>
        </w:p>
      </w:sdtContent>
    </w:sdt>
    <w:p w:rsidR="00E84E9B" w:rsidRPr="00B67FB3" w:rsidRDefault="00E84E9B" w:rsidP="00D160E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67FB3">
        <w:rPr>
          <w:rStyle w:val="c0"/>
          <w:rFonts w:ascii="Arial" w:hAnsi="Arial" w:cs="Arial"/>
          <w:color w:val="000000"/>
        </w:rPr>
        <w:lastRenderedPageBreak/>
        <w:t xml:space="preserve">Игры и развлечения – непременные спутники жизни детей, особенно полезны игры на открытом воздухе.         </w:t>
      </w:r>
    </w:p>
    <w:p w:rsidR="00E84E9B" w:rsidRPr="00B67FB3" w:rsidRDefault="00E84E9B" w:rsidP="00D160E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67FB3">
        <w:rPr>
          <w:rStyle w:val="c0"/>
          <w:rFonts w:ascii="Arial" w:hAnsi="Arial" w:cs="Arial"/>
          <w:color w:val="000000"/>
        </w:rPr>
        <w:t>   </w:t>
      </w:r>
    </w:p>
    <w:p w:rsidR="006F1AFA" w:rsidRPr="00B67FB3" w:rsidRDefault="00E84E9B" w:rsidP="00D160E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67FB3">
        <w:rPr>
          <w:rStyle w:val="c0"/>
          <w:rFonts w:ascii="Arial" w:hAnsi="Arial" w:cs="Arial"/>
          <w:color w:val="000000"/>
        </w:rPr>
        <w:t> </w:t>
      </w:r>
      <w:r w:rsidR="006F1AFA" w:rsidRPr="00B67FB3">
        <w:rPr>
          <w:rFonts w:ascii="Arial" w:hAnsi="Arial" w:cs="Arial"/>
          <w:color w:val="000000"/>
        </w:rPr>
        <w:t> Одним из основных средств  физического восп</w:t>
      </w:r>
      <w:r w:rsidR="00B67FB3">
        <w:rPr>
          <w:rFonts w:ascii="Arial" w:hAnsi="Arial" w:cs="Arial"/>
          <w:color w:val="000000"/>
        </w:rPr>
        <w:t>итания являются подвижные игры</w:t>
      </w:r>
      <w:r w:rsidR="006F1AFA" w:rsidRPr="00B67FB3">
        <w:rPr>
          <w:rFonts w:ascii="Arial" w:hAnsi="Arial" w:cs="Arial"/>
          <w:color w:val="000000"/>
        </w:rPr>
        <w:t>.</w:t>
      </w:r>
    </w:p>
    <w:p w:rsidR="006F1AFA" w:rsidRPr="00B67FB3" w:rsidRDefault="006F1AFA" w:rsidP="00D160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</w:rPr>
        <w:t>    </w:t>
      </w:r>
      <w:r w:rsidRPr="00B67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Подвижная игра </w:t>
      </w:r>
      <w:r w:rsidRPr="00B67FB3">
        <w:rPr>
          <w:rFonts w:ascii="Arial" w:eastAsia="Times New Roman" w:hAnsi="Arial" w:cs="Arial"/>
          <w:color w:val="000000"/>
          <w:sz w:val="24"/>
          <w:szCs w:val="24"/>
        </w:rPr>
        <w:t>– сознательная  активная дв</w:t>
      </w:r>
      <w:r w:rsidR="00B67FB3">
        <w:rPr>
          <w:rFonts w:ascii="Arial" w:eastAsia="Times New Roman" w:hAnsi="Arial" w:cs="Arial"/>
          <w:color w:val="000000"/>
          <w:sz w:val="24"/>
          <w:szCs w:val="24"/>
        </w:rPr>
        <w:t>игательная деятельность ребенка</w:t>
      </w:r>
      <w:r w:rsidRPr="00B67FB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67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7FB3">
        <w:rPr>
          <w:rFonts w:ascii="Arial" w:eastAsia="Times New Roman" w:hAnsi="Arial" w:cs="Arial"/>
          <w:color w:val="000000"/>
          <w:sz w:val="24"/>
          <w:szCs w:val="24"/>
        </w:rPr>
        <w:t>предполагающая точное и своевременно выполнение заданий</w:t>
      </w:r>
      <w:proofErr w:type="gramStart"/>
      <w:r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 которые связаны с обязательными для всех играющих правилами. Соблюдение правил игры имеет большое воспитательное значение. Специфика подвижной игры состоит в молниеносной ответной реакции на </w:t>
      </w:r>
      <w:r w:rsidR="00B67FB3">
        <w:rPr>
          <w:rFonts w:ascii="Arial" w:eastAsia="Times New Roman" w:hAnsi="Arial" w:cs="Arial"/>
          <w:color w:val="000000"/>
          <w:sz w:val="24"/>
          <w:szCs w:val="24"/>
        </w:rPr>
        <w:t>сигналы типа « Лови!», « Беги!», «</w:t>
      </w:r>
      <w:r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 Стой!».</w:t>
      </w:r>
    </w:p>
    <w:p w:rsidR="006F1AFA" w:rsidRPr="00B67FB3" w:rsidRDefault="00D160E3" w:rsidP="00D160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 Подвижная игра может исполнять роль дидактической со всеми ее особенностями. Благодаря ощущению радости движения ребенок выполняет дидактическую задачу игры более эфф</w:t>
      </w:r>
      <w:r>
        <w:rPr>
          <w:rFonts w:ascii="Arial" w:eastAsia="Times New Roman" w:hAnsi="Arial" w:cs="Arial"/>
          <w:color w:val="000000"/>
          <w:sz w:val="24"/>
          <w:szCs w:val="24"/>
        </w:rPr>
        <w:t>ективно без ущерба для здоровья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так как не ущемляется потребность дошкольника в природной подвижности.</w:t>
      </w:r>
    </w:p>
    <w:p w:rsidR="006F1AFA" w:rsidRPr="00B67FB3" w:rsidRDefault="00D160E3" w:rsidP="00D160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 Подвижная игра становится эффективн</w:t>
      </w:r>
      <w:r>
        <w:rPr>
          <w:rFonts w:ascii="Arial" w:eastAsia="Times New Roman" w:hAnsi="Arial" w:cs="Arial"/>
          <w:color w:val="000000"/>
          <w:sz w:val="24"/>
          <w:szCs w:val="24"/>
        </w:rPr>
        <w:t>ым средством закрепления знаний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умений, навыко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в(</w:t>
      </w:r>
      <w:proofErr w:type="gramEnd"/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математика, </w:t>
      </w:r>
      <w:proofErr w:type="spellStart"/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сенсорика</w:t>
      </w:r>
      <w:proofErr w:type="spellEnd"/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, грамота, коммуникабельность и 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д.) Физические упражнения и положительные эмоции, получаемые в ходе подвижной игры, способствуют решению ее дидактической задач, влияют на восприятие, память, внимание, способность быстро ориентироваться, сопоставлять, делать выводы.</w:t>
      </w:r>
    </w:p>
    <w:p w:rsidR="006F1AFA" w:rsidRPr="00B67FB3" w:rsidRDefault="00D160E3" w:rsidP="00D160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При организации подвижной игры следует  придерживаться  следующих правил:</w:t>
      </w:r>
    </w:p>
    <w:p w:rsidR="006F1AFA" w:rsidRPr="00B67FB3" w:rsidRDefault="00D160E3" w:rsidP="00D160E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Правила игры должны быть просты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1AFA" w:rsidRPr="00B67FB3">
        <w:rPr>
          <w:rFonts w:ascii="Arial" w:eastAsia="Times New Roman" w:hAnsi="Arial" w:cs="Arial"/>
          <w:color w:val="000000"/>
          <w:sz w:val="24"/>
          <w:szCs w:val="24"/>
        </w:rPr>
        <w:t>четко сформулированы и понятны детям той возрастной группы, для которой она проводится.</w:t>
      </w:r>
    </w:p>
    <w:p w:rsidR="006F1AFA" w:rsidRPr="00B67FB3" w:rsidRDefault="006F1AFA" w:rsidP="00D160E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</w:rPr>
        <w:t>Игра должна способствовать развитию мыслительной и двигательной активности.</w:t>
      </w:r>
    </w:p>
    <w:p w:rsidR="006F1AFA" w:rsidRPr="00B67FB3" w:rsidRDefault="006F1AFA" w:rsidP="00D160E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</w:rPr>
        <w:t>Игра не должна подвергать детей риску, угрожать их здоровью.</w:t>
      </w:r>
    </w:p>
    <w:p w:rsidR="006F1AFA" w:rsidRPr="00B67FB3" w:rsidRDefault="006F1AFA" w:rsidP="00D160E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</w:rPr>
        <w:t>Каждый участник игры должен принимать в ней активное участие.</w:t>
      </w:r>
    </w:p>
    <w:p w:rsidR="006F1AFA" w:rsidRPr="00B67FB3" w:rsidRDefault="006F1AFA" w:rsidP="00D160E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В играх должны </w:t>
      </w:r>
      <w:proofErr w:type="gramStart"/>
      <w:r w:rsidRPr="00B67FB3">
        <w:rPr>
          <w:rFonts w:ascii="Arial" w:eastAsia="Times New Roman" w:hAnsi="Arial" w:cs="Arial"/>
          <w:color w:val="000000"/>
          <w:sz w:val="24"/>
          <w:szCs w:val="24"/>
        </w:rPr>
        <w:t>решатся</w:t>
      </w:r>
      <w:proofErr w:type="gramEnd"/>
      <w:r w:rsidRPr="00B67FB3">
        <w:rPr>
          <w:rFonts w:ascii="Arial" w:eastAsia="Times New Roman" w:hAnsi="Arial" w:cs="Arial"/>
          <w:color w:val="000000"/>
          <w:sz w:val="24"/>
          <w:szCs w:val="24"/>
        </w:rPr>
        <w:t xml:space="preserve"> как двигательные,</w:t>
      </w:r>
      <w:r w:rsidR="00D160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7FB3">
        <w:rPr>
          <w:rFonts w:ascii="Arial" w:eastAsia="Times New Roman" w:hAnsi="Arial" w:cs="Arial"/>
          <w:color w:val="000000"/>
          <w:sz w:val="24"/>
          <w:szCs w:val="24"/>
        </w:rPr>
        <w:t>так и обучающие задачи.</w:t>
      </w:r>
    </w:p>
    <w:p w:rsidR="006F1AFA" w:rsidRPr="00B67FB3" w:rsidRDefault="006F1AFA" w:rsidP="00D160E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</w:rPr>
        <w:t>Игру нельзя оставлять незаконченной.</w:t>
      </w:r>
    </w:p>
    <w:p w:rsidR="006F1AFA" w:rsidRPr="00B67FB3" w:rsidRDefault="006F1AFA" w:rsidP="00D160E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</w:rPr>
        <w:t>Инвентарь для игры должен быть красивым, интересным, безопасным.</w:t>
      </w:r>
    </w:p>
    <w:p w:rsidR="00D160E3" w:rsidRDefault="00D160E3" w:rsidP="00D160E3">
      <w:pPr>
        <w:pStyle w:val="c1"/>
        <w:spacing w:before="0" w:beforeAutospacing="0" w:after="0" w:afterAutospacing="0"/>
        <w:ind w:left="720"/>
        <w:rPr>
          <w:rStyle w:val="c0"/>
          <w:rFonts w:ascii="Arial" w:hAnsi="Arial" w:cs="Arial"/>
          <w:color w:val="000000"/>
        </w:rPr>
      </w:pPr>
    </w:p>
    <w:p w:rsidR="00DD0242" w:rsidRPr="00B67FB3" w:rsidRDefault="00B65E94" w:rsidP="00D160E3">
      <w:pPr>
        <w:pStyle w:val="c1"/>
        <w:spacing w:before="0" w:beforeAutospacing="0" w:after="0" w:afterAutospacing="0"/>
        <w:ind w:left="720"/>
        <w:rPr>
          <w:rFonts w:ascii="Arial" w:hAnsi="Arial" w:cs="Arial"/>
        </w:rPr>
      </w:pPr>
      <w:r w:rsidRPr="00B67FB3">
        <w:rPr>
          <w:rStyle w:val="c0"/>
          <w:rFonts w:ascii="Arial" w:hAnsi="Arial" w:cs="Arial"/>
          <w:color w:val="000000"/>
        </w:rPr>
        <w:t>На участке, можно использовать игры  с использованием художественных литературных текстов, игровых образов и сюжетных ситуаций. Такие игры не продолжительны по времени, и потому возможно их неоднократное повторение с меняющимися водящими. В зависимости от подготовленности детей, наличия необходимых условий, опыта воспитателя игры, предлагаемые для младших групп детей, могут быть использованы в старшем возрасте, и наоборот.</w:t>
      </w:r>
    </w:p>
    <w:p w:rsidR="00DD0242" w:rsidRPr="00B67FB3" w:rsidRDefault="00DD0242" w:rsidP="00D16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7FB3">
        <w:rPr>
          <w:rFonts w:ascii="Arial" w:eastAsia="Times New Roman" w:hAnsi="Arial" w:cs="Arial"/>
          <w:b/>
          <w:bCs/>
          <w:color w:val="006400"/>
          <w:sz w:val="24"/>
          <w:szCs w:val="24"/>
          <w:shd w:val="clear" w:color="auto" w:fill="FFFFFF"/>
        </w:rPr>
        <w:br/>
      </w:r>
    </w:p>
    <w:p w:rsidR="00DD0242" w:rsidRPr="00B67FB3" w:rsidRDefault="00DD0242" w:rsidP="00D16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b/>
          <w:bCs/>
          <w:color w:val="006400"/>
          <w:sz w:val="24"/>
          <w:szCs w:val="24"/>
        </w:rPr>
        <w:t>ОСОБЕННОСТИ ПОДВИЖНЫХ ИГР С ПРАВИЛАМИ</w:t>
      </w:r>
    </w:p>
    <w:p w:rsidR="00DD0242" w:rsidRPr="00B67FB3" w:rsidRDefault="00DD0242" w:rsidP="00D16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7FB3">
        <w:rPr>
          <w:rFonts w:ascii="Arial" w:eastAsia="Times New Roman" w:hAnsi="Arial" w:cs="Arial"/>
          <w:b/>
          <w:bCs/>
          <w:color w:val="006400"/>
          <w:sz w:val="24"/>
          <w:szCs w:val="24"/>
        </w:rPr>
        <w:t>В КАЖДОЙ ВОЗРАСТНОЙ ГРУППЕ</w:t>
      </w:r>
    </w:p>
    <w:p w:rsidR="00B65E94" w:rsidRPr="00B67FB3" w:rsidRDefault="00DD0242" w:rsidP="00D160E3">
      <w:pPr>
        <w:spacing w:line="240" w:lineRule="auto"/>
        <w:rPr>
          <w:rFonts w:ascii="Arial" w:eastAsia="Times New Roman" w:hAnsi="Arial" w:cs="Arial"/>
          <w:b/>
          <w:bCs/>
          <w:color w:val="006400"/>
          <w:sz w:val="24"/>
          <w:szCs w:val="24"/>
          <w:shd w:val="clear" w:color="auto" w:fill="FFFFFF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B67FB3">
        <w:rPr>
          <w:rFonts w:ascii="Arial" w:eastAsia="Times New Roman" w:hAnsi="Arial" w:cs="Arial"/>
          <w:b/>
          <w:bCs/>
          <w:color w:val="006400"/>
          <w:sz w:val="24"/>
          <w:szCs w:val="24"/>
          <w:shd w:val="clear" w:color="auto" w:fill="FFFFFF"/>
        </w:rPr>
        <w:t>МЛАДШАЯ ГРУППА</w:t>
      </w:r>
    </w:p>
    <w:p w:rsidR="00B65E94" w:rsidRPr="00B67FB3" w:rsidRDefault="00B65E94" w:rsidP="00D160E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67FB3">
        <w:rPr>
          <w:rStyle w:val="c0"/>
          <w:rFonts w:ascii="Arial" w:hAnsi="Arial" w:cs="Arial"/>
          <w:color w:val="000000"/>
        </w:rPr>
        <w:t xml:space="preserve">       Дети младшего дошкольного возраста довольно активны, они много двигаются, ходят, бегают, лазают, поднимаются по </w:t>
      </w:r>
      <w:r w:rsidR="00B67FB3">
        <w:rPr>
          <w:rStyle w:val="c0"/>
          <w:rFonts w:ascii="Arial" w:hAnsi="Arial" w:cs="Arial"/>
          <w:color w:val="000000"/>
        </w:rPr>
        <w:t>лесенкам и т.п. В этом возрасте большое значение</w:t>
      </w:r>
      <w:r w:rsidRPr="00B67FB3">
        <w:rPr>
          <w:rStyle w:val="c0"/>
          <w:rFonts w:ascii="Arial" w:hAnsi="Arial" w:cs="Arial"/>
          <w:color w:val="000000"/>
        </w:rPr>
        <w:t xml:space="preserve"> имеет создание необходимых условий, использование различных предметов, игрушек, мячей, шариков, обручей, вожжей, скакалок и т.п. В этом возрасте необходимо внимание педагога, его помощи и даже непосредственного  участия в играх и упражнениях малышей. </w:t>
      </w:r>
    </w:p>
    <w:p w:rsidR="00B65E94" w:rsidRPr="00B67FB3" w:rsidRDefault="00DD0242" w:rsidP="00D160E3">
      <w:pPr>
        <w:spacing w:line="240" w:lineRule="auto"/>
        <w:rPr>
          <w:rFonts w:ascii="Arial" w:eastAsia="Times New Roman" w:hAnsi="Arial" w:cs="Arial"/>
          <w:b/>
          <w:bCs/>
          <w:color w:val="006400"/>
          <w:sz w:val="24"/>
          <w:szCs w:val="24"/>
          <w:shd w:val="clear" w:color="auto" w:fill="FFFFFF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У детей младшей группы кругозор еще не велик, мышление конкретно, внимание неустойчиво, поэтому им даются игры с </w:t>
      </w:r>
      <w:proofErr w:type="spell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прос¬тым</w:t>
      </w:r>
      <w:proofErr w:type="spellEnd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несложным сюжетом. </w:t>
      </w:r>
      <w:proofErr w:type="gram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Движения, </w:t>
      </w:r>
      <w:r w:rsidR="00D160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которые входят в игры, просты и разнообразны - это преимущественно основные, 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жизненно необходимые движения:</w:t>
      </w:r>
      <w:r w:rsidR="00D160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ходьба,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бег, </w:t>
      </w:r>
      <w:proofErr w:type="spellStart"/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подлезание</w:t>
      </w:r>
      <w:proofErr w:type="spellEnd"/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прыжки, равно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весие и т.д.</w:t>
      </w:r>
      <w:proofErr w:type="gramEnd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играх малышей отсутствует элемент соревнования.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Рекомендуемые игры: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«Солнышко и дождик»,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«Мыши и кот»,</w:t>
      </w:r>
      <w:r w:rsidRPr="00B67FB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«Воробушки и автомобиль»,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«Цветные автомобили»,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«По ровненькой дорожке»,</w:t>
      </w:r>
      <w:r w:rsidRPr="00B67FB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«Поймай комара»,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«Пузырь»,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«Кто бросит дальше мешочек?»,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«Попади мешочком в круг».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B67FB3">
        <w:rPr>
          <w:rFonts w:ascii="Arial" w:eastAsia="Times New Roman" w:hAnsi="Arial" w:cs="Arial"/>
          <w:b/>
          <w:bCs/>
          <w:color w:val="006400"/>
          <w:sz w:val="24"/>
          <w:szCs w:val="24"/>
          <w:shd w:val="clear" w:color="auto" w:fill="FFFFFF"/>
        </w:rPr>
        <w:t>СРЕДНЯЯ ГРУППА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С детьми средней группы проводятся игры более разнообразные по содержанию, чем с малышами. 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 детей этого возраста в резуль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тате воспитательной работы расширяют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представления об окру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жающем. Поэтому в игры можно включать не только те образы и явления, которые дети непосредственно видят, но и такие, с которыми детей знакомят при помощи рассказов, картинок.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В средней группе, как и в младшей, проводятся игры, в которых нет образа, но в средней группе в них носят элемент соревнования, сначала индивидуального, а затем и коллективного.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В средней группе также даю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тся игры, сопровождающиеся текс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том, причем исполнение текста может быть хоровым; например, в играх «У медведя </w:t>
      </w:r>
      <w:proofErr w:type="gram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</w:t>
      </w:r>
      <w:proofErr w:type="gramEnd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бору», «Перебежки», «Мы веселые ребята» и т.д. Текст дает ритм движению, помогает развитию речи у детей; окончание текста служит сигналом к прекращению действий или к началу новых движений. Произнесение текста является иногда отдыхом после интенсивных движений, например, после бега сопровождает спокойную ходьбу в играх «Мы веселые ребята». «Карусель».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Рекомендуемые игры: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«Найди себе пару»,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«Чья колонна скорее соберется»,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«Самолеты»,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«Мы веселые ребята»,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- «У медведя </w:t>
      </w:r>
      <w:proofErr w:type="gram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</w:t>
      </w:r>
      <w:proofErr w:type="gramEnd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бору»,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«Гуси-лебеди»,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«Зайцы и волки»,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«Охотник и зайцы»,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«Кто скорей снимет ленту»,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«Кто скорей добежит до флажка»,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«Затейники».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B67FB3">
        <w:rPr>
          <w:rFonts w:ascii="Arial" w:eastAsia="Times New Roman" w:hAnsi="Arial" w:cs="Arial"/>
          <w:color w:val="006400"/>
          <w:sz w:val="24"/>
          <w:szCs w:val="24"/>
          <w:shd w:val="clear" w:color="auto" w:fill="FFFFFF"/>
        </w:rPr>
        <w:br/>
      </w:r>
      <w:r w:rsidRPr="00B67FB3">
        <w:rPr>
          <w:rFonts w:ascii="Arial" w:eastAsia="Times New Roman" w:hAnsi="Arial" w:cs="Arial"/>
          <w:b/>
          <w:bCs/>
          <w:color w:val="006400"/>
          <w:sz w:val="24"/>
          <w:szCs w:val="24"/>
          <w:shd w:val="clear" w:color="auto" w:fill="FFFFFF"/>
        </w:rPr>
        <w:t>СТАРШАЯ И ПОДГОТОВИТЕЛЬНАЯ ГРУППЫ</w:t>
      </w:r>
    </w:p>
    <w:p w:rsidR="00B65E94" w:rsidRPr="00B67FB3" w:rsidRDefault="00B65E94" w:rsidP="00D160E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67FB3">
        <w:rPr>
          <w:rStyle w:val="c0"/>
          <w:rFonts w:ascii="Arial" w:hAnsi="Arial" w:cs="Arial"/>
          <w:color w:val="000000"/>
        </w:rPr>
        <w:t>Дети старшего возраста более самостоятельны и активны, чем малыши. Их движения становятся более точными, поэтому можно проводить  игры и забавы с боле сложными двигательными заданиями.</w:t>
      </w:r>
    </w:p>
    <w:p w:rsidR="00B65E94" w:rsidRPr="00B67FB3" w:rsidRDefault="00DD0242" w:rsidP="00D160E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старшей группе увеличивается количество игр, в которых н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ет образов: даются разного рода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ловишки</w:t>
      </w:r>
      <w:proofErr w:type="spellEnd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», игры с мячом и т.д.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Игры детей этого возраста та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кже построены на основных движе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ниях - беге, 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прыжках, метании, лазании, но к детям предъявляются больше требований в отношении качества движений, правильности и точности их выполнения. Например, нужно идти по кругу, не нарушая формы круга, легко бегать.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Правила в старшей группе усложняются. Выполнение правил требует от детей торможения, вы</w:t>
      </w:r>
      <w:r w:rsid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держки, сосредоточенности внима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ния, наблюдательности, ловкости.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Дети этого возраста лучше владеют своими движениями и более заинтересованы результатом игры, поэтому в игры включается коллективное соревнование.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Рекомендуемые игры: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«Мышеловка»,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</w:t>
      </w:r>
      <w:proofErr w:type="spell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Ловишки</w:t>
      </w:r>
      <w:proofErr w:type="spellEnd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из круга»,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«Хитрая лиса»,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«Два мороза»,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«</w:t>
      </w:r>
      <w:proofErr w:type="spellStart"/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Ловишка</w:t>
      </w:r>
      <w:proofErr w:type="spellEnd"/>
      <w:r w:rsidR="00D160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D160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бери ленту»,</w:t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- Эстафеты с бегом, прыжками, метанием и т.д.</w:t>
      </w:r>
      <w:proofErr w:type="gramEnd"/>
    </w:p>
    <w:p w:rsidR="00B65E94" w:rsidRPr="00B67FB3" w:rsidRDefault="00B65E94" w:rsidP="00D160E3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67FB3">
        <w:rPr>
          <w:rStyle w:val="c0"/>
          <w:rFonts w:ascii="Arial" w:hAnsi="Arial" w:cs="Arial"/>
          <w:color w:val="000000"/>
        </w:rPr>
        <w:t>     Во время игр на просторе, в природных условиях у детей формируются умения использовать приобретенные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 У них воспитывается чувство дружбы и товарищества, взаимопомощи и честности.    В подвижных играх можно применять все виды движений.  А.С Макаренко утверждал, что как ведет себя ребенок в игре, так позже он будет вести себя и на работе.</w:t>
      </w:r>
    </w:p>
    <w:p w:rsidR="00DD0242" w:rsidRPr="00B67FB3" w:rsidRDefault="00DD0242" w:rsidP="00D160E3">
      <w:pPr>
        <w:spacing w:line="240" w:lineRule="auto"/>
        <w:rPr>
          <w:rFonts w:ascii="Arial" w:hAnsi="Arial" w:cs="Arial"/>
          <w:sz w:val="24"/>
          <w:szCs w:val="24"/>
        </w:rPr>
      </w:pP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B67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sectPr w:rsidR="00DD0242" w:rsidRPr="00B67FB3" w:rsidSect="00D160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D5E"/>
    <w:multiLevelType w:val="multilevel"/>
    <w:tmpl w:val="C03A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15C9"/>
    <w:multiLevelType w:val="multilevel"/>
    <w:tmpl w:val="0D4ED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2044C"/>
    <w:multiLevelType w:val="multilevel"/>
    <w:tmpl w:val="0080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46AAE"/>
    <w:multiLevelType w:val="multilevel"/>
    <w:tmpl w:val="5514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70B4C"/>
    <w:multiLevelType w:val="multilevel"/>
    <w:tmpl w:val="09568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A272E"/>
    <w:multiLevelType w:val="multilevel"/>
    <w:tmpl w:val="AFD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8761C"/>
    <w:multiLevelType w:val="multilevel"/>
    <w:tmpl w:val="E4A4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8D40A7"/>
    <w:multiLevelType w:val="multilevel"/>
    <w:tmpl w:val="2FF8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A75"/>
    <w:rsid w:val="00116A75"/>
    <w:rsid w:val="006F1AFA"/>
    <w:rsid w:val="007C5DFB"/>
    <w:rsid w:val="007D3823"/>
    <w:rsid w:val="008A797F"/>
    <w:rsid w:val="00B55A94"/>
    <w:rsid w:val="00B65E94"/>
    <w:rsid w:val="00B67FB3"/>
    <w:rsid w:val="00D160E3"/>
    <w:rsid w:val="00DD0242"/>
    <w:rsid w:val="00E84E9B"/>
    <w:rsid w:val="00F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3"/>
  </w:style>
  <w:style w:type="paragraph" w:styleId="1">
    <w:name w:val="heading 1"/>
    <w:basedOn w:val="a"/>
    <w:link w:val="10"/>
    <w:uiPriority w:val="9"/>
    <w:qFormat/>
    <w:rsid w:val="00116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16A75"/>
  </w:style>
  <w:style w:type="character" w:customStyle="1" w:styleId="c0">
    <w:name w:val="c0"/>
    <w:basedOn w:val="a0"/>
    <w:rsid w:val="00116A75"/>
  </w:style>
  <w:style w:type="paragraph" w:customStyle="1" w:styleId="c3">
    <w:name w:val="c3"/>
    <w:basedOn w:val="a"/>
    <w:rsid w:val="001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16A75"/>
  </w:style>
  <w:style w:type="character" w:customStyle="1" w:styleId="c2">
    <w:name w:val="c2"/>
    <w:basedOn w:val="a0"/>
    <w:rsid w:val="00116A75"/>
  </w:style>
  <w:style w:type="character" w:customStyle="1" w:styleId="apple-converted-space">
    <w:name w:val="apple-converted-space"/>
    <w:basedOn w:val="a0"/>
    <w:rsid w:val="00116A75"/>
  </w:style>
  <w:style w:type="character" w:customStyle="1" w:styleId="butback">
    <w:name w:val="butback"/>
    <w:basedOn w:val="a0"/>
    <w:rsid w:val="00116A75"/>
  </w:style>
  <w:style w:type="character" w:customStyle="1" w:styleId="submenu-table">
    <w:name w:val="submenu-table"/>
    <w:basedOn w:val="a0"/>
    <w:rsid w:val="00116A75"/>
  </w:style>
  <w:style w:type="character" w:customStyle="1" w:styleId="10">
    <w:name w:val="Заголовок 1 Знак"/>
    <w:basedOn w:val="a0"/>
    <w:link w:val="1"/>
    <w:uiPriority w:val="9"/>
    <w:rsid w:val="00116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1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116A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1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6A7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6A7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6A7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84E9B"/>
    <w:rPr>
      <w:color w:val="0000FF"/>
      <w:u w:val="single"/>
    </w:rPr>
  </w:style>
  <w:style w:type="paragraph" w:customStyle="1" w:styleId="c1">
    <w:name w:val="c1"/>
    <w:basedOn w:val="a"/>
    <w:rsid w:val="00E8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D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35EE6C210F43FE80CB798F6D398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49FAD-CB3E-4461-B51E-C06A3F982042}"/>
      </w:docPartPr>
      <w:docPartBody>
        <w:p w:rsidR="00000000" w:rsidRDefault="003974A6" w:rsidP="003974A6">
          <w:pPr>
            <w:pStyle w:val="8135EE6C210F43FE80CB798F6D398DE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B6B9EF47F2A1419C94F5FD40F88A7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79899-5211-4C31-9074-0518B8F79621}"/>
      </w:docPartPr>
      <w:docPartBody>
        <w:p w:rsidR="00000000" w:rsidRDefault="003974A6" w:rsidP="003974A6">
          <w:pPr>
            <w:pStyle w:val="B6B9EF47F2A1419C94F5FD40F88A77E2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528016B8C7B4BACAF9709DC8301B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6E50-9E99-4F38-A463-2CD3DF214274}"/>
      </w:docPartPr>
      <w:docPartBody>
        <w:p w:rsidR="00000000" w:rsidRDefault="003974A6" w:rsidP="003974A6">
          <w:pPr>
            <w:pStyle w:val="C528016B8C7B4BACAF9709DC8301B278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A039327A6AB74EEEB69A97BC277F6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174E2-9A72-4B4F-B85C-9CDCDDB0E9CC}"/>
      </w:docPartPr>
      <w:docPartBody>
        <w:p w:rsidR="00000000" w:rsidRDefault="003974A6" w:rsidP="003974A6">
          <w:pPr>
            <w:pStyle w:val="A039327A6AB74EEEB69A97BC277F63BD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974A6"/>
    <w:rsid w:val="003974A6"/>
    <w:rsid w:val="00D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35EE6C210F43FE80CB798F6D398DE8">
    <w:name w:val="8135EE6C210F43FE80CB798F6D398DE8"/>
    <w:rsid w:val="003974A6"/>
  </w:style>
  <w:style w:type="paragraph" w:customStyle="1" w:styleId="B84D25C8FD28446A91F2F31262B37EEA">
    <w:name w:val="B84D25C8FD28446A91F2F31262B37EEA"/>
    <w:rsid w:val="003974A6"/>
  </w:style>
  <w:style w:type="paragraph" w:customStyle="1" w:styleId="B6B9EF47F2A1419C94F5FD40F88A77E2">
    <w:name w:val="B6B9EF47F2A1419C94F5FD40F88A77E2"/>
    <w:rsid w:val="003974A6"/>
  </w:style>
  <w:style w:type="paragraph" w:customStyle="1" w:styleId="C528016B8C7B4BACAF9709DC8301B278">
    <w:name w:val="C528016B8C7B4BACAF9709DC8301B278"/>
    <w:rsid w:val="003974A6"/>
  </w:style>
  <w:style w:type="paragraph" w:customStyle="1" w:styleId="A039327A6AB74EEEB69A97BC277F63BD">
    <w:name w:val="A039327A6AB74EEEB69A97BC277F63BD"/>
    <w:rsid w:val="003974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E9664F-7044-4C98-BE11-C4ACF0E2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ЗАТО Знаменск ДСКВ №1 «Жар-птица»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подвижных игр на прогулке в летний оздоровительный период</dc:title>
  <dc:subject>Консультация для воспитателей детских садов</dc:subject>
  <dc:creator>Кармазина Наталья Вячеславовна</dc:creator>
  <cp:keywords/>
  <dc:description/>
  <cp:lastModifiedBy>Наталья</cp:lastModifiedBy>
  <cp:revision>7</cp:revision>
  <cp:lastPrinted>2014-05-29T06:55:00Z</cp:lastPrinted>
  <dcterms:created xsi:type="dcterms:W3CDTF">2014-05-27T16:26:00Z</dcterms:created>
  <dcterms:modified xsi:type="dcterms:W3CDTF">2014-05-29T06:56:00Z</dcterms:modified>
</cp:coreProperties>
</file>