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познавательных занятий по </w:t>
      </w:r>
      <w:proofErr w:type="spellStart"/>
      <w:r w:rsidRPr="00851FB7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Pr="00851FB7">
        <w:rPr>
          <w:rFonts w:ascii="Times New Roman" w:hAnsi="Times New Roman" w:cs="Times New Roman"/>
          <w:b/>
          <w:sz w:val="28"/>
          <w:szCs w:val="28"/>
        </w:rPr>
        <w:t xml:space="preserve"> в старшей группе детского сада.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Сентябрь.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Мой любимый город.                                                                                                                                                                                                              Программные задачи: Формировать у детей представление о родном городе-красавце, труженике, о его  достопримечательностях, памятных местах, уютных уголках. Воспитывать гордость за то, что ты - житель своего родного города, желание помогать взрослым в благоустройстве города и украшении его к празднику "День города".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Октябрь.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>Откуда хлеб пришел? Кубань-житница России.                                                                                                                                                                                     Программные задачи: Формировать представление о хлебе как о ценном пищевом продукте, без которого  люди не могут обходиться, о процессе выращивания и изготовления хлебобулочных  изделий, их разнообразии, о труде хлебороба, сельскохозяйственной технике, облегчающей его труд, о взаимосвязи села и города, раскрыть понятие "Кубан</w:t>
      </w:r>
      <w:proofErr w:type="gramStart"/>
      <w:r w:rsidRPr="00851FB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51FB7">
        <w:rPr>
          <w:rFonts w:ascii="Times New Roman" w:hAnsi="Times New Roman" w:cs="Times New Roman"/>
          <w:sz w:val="28"/>
          <w:szCs w:val="28"/>
        </w:rPr>
        <w:t xml:space="preserve"> житница России. Воспитывать гордость за свою малую родину, уважение к труду                                            взрослых (хлеборобов, пекарей, водителей и т.д.), бережное отношение к хлебу.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Ноябрь.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   Знакомство с географической картой Краснодарского края.                                                                                                                                                                          Программные задачи: Дать понятие об особом рельефе Кубани (равнины и горы), развивать умение  ориентироваться по карте, находить некоторые города, познакомить с растительным и животным миром. Продолжать воспитывать у детей любовь к природе, стремление  заботиться о растениях и животных, умение вести себя по отношению к природе:  не ломать деревья и кусты, не оставлять в местах отдыха мусор.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Декабрь.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  Знакомство с растительным и животным миром Кавказских гор.                                                                                                                                                                       Программные задачи: Продолжать знакомить детей с растительным и животным миром Кавказских гор, расширять представления о приспособлении диких животных в природных условиях, обогащать знания о растительном мире. Продолжать воспитывать у детей любовь к природе, стремление заботиться о растениях и животных.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Январь.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Беседа о зимующих и перелетных птицах Краснодарского края.                                                                                                                                                                         Программные задачи: Уточнить представления детей о зимующих и перелетных птицах Кубанских  лесов, условиях их жизни; роли человека в жизни птиц. Воспитывать стремление  заботиться о птицах в зимний период, желание принять участие вместе </w:t>
      </w:r>
      <w:proofErr w:type="gramStart"/>
      <w:r w:rsidRPr="00851F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1FB7">
        <w:rPr>
          <w:rFonts w:ascii="Times New Roman" w:hAnsi="Times New Roman" w:cs="Times New Roman"/>
          <w:sz w:val="28"/>
          <w:szCs w:val="28"/>
        </w:rPr>
        <w:t xml:space="preserve"> взрослыми в акции" Покормите птиц зимой".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Февраль.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  Наш город в годы войны. Славные сыны Кубани.                                                                                                                                                                                        Программные задачи: Формировать представление о Великой Отечественной Войне, о военных действиях, о защитниках города. Познакомить через </w:t>
      </w:r>
      <w:r w:rsidRPr="00851FB7">
        <w:rPr>
          <w:rFonts w:ascii="Times New Roman" w:hAnsi="Times New Roman" w:cs="Times New Roman"/>
          <w:sz w:val="28"/>
          <w:szCs w:val="28"/>
        </w:rPr>
        <w:lastRenderedPageBreak/>
        <w:t xml:space="preserve">просмотр </w:t>
      </w: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и фотографий  с  памятными местами г. Краснодара (Вечный огонь, мемориал в </w:t>
      </w:r>
      <w:proofErr w:type="spellStart"/>
      <w:r w:rsidRPr="00851FB7">
        <w:rPr>
          <w:rFonts w:ascii="Times New Roman" w:hAnsi="Times New Roman" w:cs="Times New Roman"/>
          <w:sz w:val="28"/>
          <w:szCs w:val="28"/>
        </w:rPr>
        <w:t>Чистяковской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роще,                                            памятник солдату - освободителю, могила Неизвестного солдата). Воспитывать  чувство благодарности к ветеранам Великой Отечественной войны, любовь к  родному городу. На примере конкретных исторических событий и личностей  воспитывать интерес к истории, патриотические чувства, гордость за кубанский   народ.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Март.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Знакомство с народно-прикладным искусством Кубани - вышивкой, кубанской росписью.                                                                                                                                                       Программные задачи: Познакомить детей с народно-прикладным искусством Кубани - вышивкой, кубанской  росписью. Дать представление о традициях кубанского быта. Воспитывать   интерес к произведениям народного искусства Кубани.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Апрель.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 xml:space="preserve">Космонавты Кубани.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Программные задачи: Расширять представления детей о космических полетах, обобщить имеющиеся у них  знания и представления о космосе, закреплять знания о том, что первым космонавтом   был Ю. А. Гагарин. Познакомить с космонавтами -  уроженцами Кубани. Воспитывать гордость                                    за кубанский народ.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i/>
          <w:sz w:val="28"/>
          <w:szCs w:val="28"/>
        </w:rPr>
        <w:t xml:space="preserve">Май.                                                                                                                    </w:t>
      </w:r>
      <w:r w:rsidRPr="00851FB7">
        <w:rPr>
          <w:rFonts w:ascii="Times New Roman" w:hAnsi="Times New Roman" w:cs="Times New Roman"/>
          <w:sz w:val="28"/>
          <w:szCs w:val="28"/>
        </w:rPr>
        <w:t>Таланты Кубани (поэты, писатели, художники, Кубанский Казачий хор).                                                                                                                                                                      Программные задачи: Расширять знания детей о своем городе, интересных людях, живущих в нем. Знакомить  с фольклорным, музыкальным и литературным наследием кубанского народного   творчества. Воспитывать чувство гордости за малую родину, желание познавать и                                          возрождать лучшие традиции народа Кубани.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FB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«Моя страна» - Возрождение национальной культуры и воспитание нравственно-патриотических чувств у дошкольников (практическое пособие), ТЦ «Учитель», Воронеж, 2005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 xml:space="preserve">Бондарь В.В., </w:t>
      </w:r>
      <w:proofErr w:type="spellStart"/>
      <w:r w:rsidRPr="00851FB7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В.Н. «Родная Кубань», 2004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Бондарь Н.И. «Традиционная культура и дети», 1997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Бондарь Н.И. «Традиционная культура Кубани», 1994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Г.Н. «Развитие представлений о человеке в истории и культуре», 1999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Кихаева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А.А. «Во славу Кубани», 2006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Князева О.Л. «Приобщение детей к истокам кубанской народной культуры», 1998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И.П. «Путешествие по родному краю», 2003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Лукьянов Л.С. «Литература Кубани, 2008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Любимцев Ю.Г. «Литература Кубани», 1995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М.В., Науменко Т.А. «Введение в историю Кубани», 2000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lastRenderedPageBreak/>
        <w:t>Науменко Г.М. «Фольклорный праздник», 2000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Овчинников С.А. «Кубанское казачество», 2000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Орлова А.В. «Народное творчество и обрядовые праздники», 1995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 xml:space="preserve">Паскевич Н.Я. «Любимый уголок земли», 2004 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Попов В.Д. «Певцы земли кубанской»,1995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В.Н. «Родная Кубань, страницы истории», 1993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Сидоров В.Г. «Кубань – родимая земля», 1999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FB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851FB7">
        <w:rPr>
          <w:rFonts w:ascii="Times New Roman" w:hAnsi="Times New Roman" w:cs="Times New Roman"/>
          <w:sz w:val="28"/>
          <w:szCs w:val="28"/>
        </w:rPr>
        <w:t xml:space="preserve"> Н.В. «Моя Кубань», 2000</w:t>
      </w:r>
    </w:p>
    <w:p w:rsidR="00823789" w:rsidRPr="00851FB7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Топорков А.Л. «Традиции и обычаи казаков», 2002</w:t>
      </w:r>
    </w:p>
    <w:p w:rsidR="00823789" w:rsidRDefault="00823789" w:rsidP="00823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987" w:rsidRDefault="00772987">
      <w:bookmarkStart w:id="0" w:name="_GoBack"/>
      <w:bookmarkEnd w:id="0"/>
    </w:p>
    <w:sectPr w:rsidR="0077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89"/>
    <w:rsid w:val="00772987"/>
    <w:rsid w:val="008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2014-04-08T11:28:00Z</dcterms:created>
  <dcterms:modified xsi:type="dcterms:W3CDTF">2014-04-08T11:28:00Z</dcterms:modified>
</cp:coreProperties>
</file>