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BAE" w:rsidRDefault="00402BAE" w:rsidP="00402BAE">
      <w:pPr>
        <w:spacing w:line="360" w:lineRule="auto"/>
        <w:rPr>
          <w:rFonts w:ascii="Times New Roman" w:hAnsi="Times New Roman" w:cs="Times New Roman"/>
          <w:sz w:val="28"/>
          <w:szCs w:val="28"/>
        </w:rPr>
      </w:pPr>
      <w:r w:rsidRPr="00402BAE">
        <w:rPr>
          <w:rFonts w:ascii="Times New Roman" w:hAnsi="Times New Roman" w:cs="Times New Roman"/>
          <w:b/>
          <w:sz w:val="28"/>
        </w:rPr>
        <w:t>Особенности организации русских народных подвижных игр у детей  младшего и старшего дошкольного возраста</w:t>
      </w:r>
      <w:r>
        <w:rPr>
          <w:rFonts w:ascii="Times New Roman" w:hAnsi="Times New Roman" w:cs="Times New Roman"/>
          <w:b/>
          <w:sz w:val="28"/>
        </w:rPr>
        <w:t>.</w:t>
      </w:r>
      <w:r w:rsidRPr="00402BAE">
        <w:rPr>
          <w:rFonts w:ascii="Times New Roman" w:hAnsi="Times New Roman" w:cs="Times New Roman"/>
          <w:b/>
          <w:sz w:val="28"/>
        </w:rPr>
        <w:t xml:space="preserve">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русских сёлах и городах среди детей и молодёжи были широко распространены подвижные игры. Без них не обходился ни один праздник даже скромный, ни одно народное гуляние. Игры на Руси проводились на улице, это укрепляло здоровье. Народные игры носят игровой характер, что помогает заинтересовать детей, ввести их в игру, организовать детей, распределить роли.</w:t>
      </w:r>
    </w:p>
    <w:p w:rsidR="00402BAE" w:rsidRDefault="00402BAE" w:rsidP="00402BAE">
      <w:pPr>
        <w:spacing w:line="360" w:lineRule="auto"/>
        <w:rPr>
          <w:rFonts w:ascii="Times New Roman" w:hAnsi="Times New Roman" w:cs="Times New Roman"/>
          <w:sz w:val="28"/>
          <w:szCs w:val="28"/>
        </w:rPr>
      </w:pPr>
      <w:r>
        <w:rPr>
          <w:rFonts w:ascii="Times New Roman" w:hAnsi="Times New Roman" w:cs="Times New Roman"/>
          <w:sz w:val="28"/>
          <w:szCs w:val="28"/>
        </w:rPr>
        <w:t xml:space="preserve">Подвижные игры важное средство в воспитании детей, они очень любимы детьми, это из самых любимых занятий детей. В основе игры лежат физические упражнения, движения, в ходе которых выполняется ряд задач направленных на физическое развитие ребёнка. Выполняя игровые действия, ребёнок преодолевает ряд препятствий, стремиться достичь определённой цели. Разнообразные игровые действия заинтересовывают ребёнка, помогают в освоении физических упражнений, действий, всесторонне влияют на организм и личность. Русские народные игры направлены на достижение условной цели, установленной правилами игры, которые сложились на основе русских национальных традиций, культурных, духовных ценностей русского народа. В подвижных играх. В подвижных играх воспитываются психофизические качества: ловкость, быстрота, выносливость, сила, координация движений, равновесие, умение ориентироваться в пространстве. В народных играх много юмора, соревновательного задора, они  сопровождаются любимыми так детьми считалками, </w:t>
      </w:r>
      <w:proofErr w:type="spellStart"/>
      <w:r>
        <w:rPr>
          <w:rFonts w:ascii="Times New Roman" w:hAnsi="Times New Roman" w:cs="Times New Roman"/>
          <w:sz w:val="28"/>
          <w:szCs w:val="28"/>
        </w:rPr>
        <w:t>зазывалками</w:t>
      </w:r>
      <w:proofErr w:type="spellEnd"/>
      <w:r>
        <w:rPr>
          <w:rFonts w:ascii="Times New Roman" w:hAnsi="Times New Roman" w:cs="Times New Roman"/>
          <w:sz w:val="28"/>
          <w:szCs w:val="28"/>
        </w:rPr>
        <w:t>.</w:t>
      </w:r>
    </w:p>
    <w:p w:rsidR="00402BAE" w:rsidRDefault="00402BAE" w:rsidP="00402BAE">
      <w:pPr>
        <w:spacing w:line="360" w:lineRule="auto"/>
        <w:rPr>
          <w:rFonts w:ascii="Times New Roman" w:hAnsi="Times New Roman" w:cs="Times New Roman"/>
          <w:sz w:val="28"/>
          <w:szCs w:val="28"/>
        </w:rPr>
      </w:pPr>
      <w:r>
        <w:rPr>
          <w:rFonts w:ascii="Times New Roman" w:hAnsi="Times New Roman" w:cs="Times New Roman"/>
          <w:sz w:val="28"/>
          <w:szCs w:val="28"/>
        </w:rPr>
        <w:t xml:space="preserve">Подвижные игры являются прекрасным средством активного отдыха после умственной работы. Игровая деятельность развивает и укрепляет основные группы мышц и эти способствует укреплению здоровья. Движения в подвижных играх просты, разнообразны, естественны по содержанию, понятны и доступны в выполнении. Приобретённые умения, навыки, качества личности укрепляются и совершенствуются в быстроизменяющихся </w:t>
      </w:r>
      <w:r>
        <w:rPr>
          <w:rFonts w:ascii="Times New Roman" w:hAnsi="Times New Roman" w:cs="Times New Roman"/>
          <w:sz w:val="28"/>
          <w:szCs w:val="28"/>
        </w:rPr>
        <w:lastRenderedPageBreak/>
        <w:t>условиях. Каждая игра имеет свою игровую задачу</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«догони», «поймай», «найди»… Нужно ей увлечь, заинтересовать детей, вовлечь их в игру. В процессе игры воспитатель следит за выполнением правил, точностью движений, за дозировкой физической нагрузки, даёт детям краткие указания, привлекая внимание детей к её содержанию, создаёт положительное эмоциональное настроение у детей. Воздействует на игровую ситуацию, приучает детей  стремительно действовать   в сложившейся ситуации, оказывать помощь товарищу, приходить на выручку, добиваться достижения цели, испытывая при этом радость. Нужно научить детей самостоятельно играть, чтобы народная подвижная игра вошла прочно в их жизнь.</w:t>
      </w:r>
    </w:p>
    <w:p w:rsidR="00402BAE" w:rsidRDefault="00402BAE" w:rsidP="00402BAE">
      <w:pPr>
        <w:spacing w:line="360" w:lineRule="auto"/>
        <w:rPr>
          <w:rFonts w:ascii="Times New Roman" w:hAnsi="Times New Roman" w:cs="Times New Roman"/>
          <w:sz w:val="28"/>
          <w:szCs w:val="28"/>
        </w:rPr>
      </w:pPr>
      <w:r>
        <w:rPr>
          <w:rFonts w:ascii="Times New Roman" w:hAnsi="Times New Roman" w:cs="Times New Roman"/>
          <w:sz w:val="28"/>
          <w:szCs w:val="28"/>
        </w:rPr>
        <w:t>При проведении игр нужно учитывать индивидуальные особенности детей, использовать различные способы организации игры: групповой, индивидуальный, фронтальный. При применении группового способа при организации игры является важность сочетания  процесса обучения и совершенствования двигательных навыков. При этом одна группа может осваивать новые движения, а вторая в это время выполняет самостоятельно хорошо знакомые упражнения. Сочетание различных способов организации игры повышает её эффективность при проведении.</w:t>
      </w:r>
    </w:p>
    <w:p w:rsidR="00402BAE" w:rsidRDefault="00402BAE" w:rsidP="00402BAE">
      <w:pPr>
        <w:spacing w:line="360" w:lineRule="auto"/>
        <w:rPr>
          <w:rFonts w:ascii="Times New Roman" w:hAnsi="Times New Roman" w:cs="Times New Roman"/>
          <w:sz w:val="28"/>
          <w:szCs w:val="28"/>
        </w:rPr>
      </w:pPr>
      <w:r>
        <w:rPr>
          <w:rFonts w:ascii="Times New Roman" w:hAnsi="Times New Roman" w:cs="Times New Roman"/>
          <w:sz w:val="28"/>
          <w:szCs w:val="28"/>
        </w:rPr>
        <w:t xml:space="preserve">Подбирая подвижную игру воспитатель, прежде </w:t>
      </w:r>
      <w:proofErr w:type="gramStart"/>
      <w:r>
        <w:rPr>
          <w:rFonts w:ascii="Times New Roman" w:hAnsi="Times New Roman" w:cs="Times New Roman"/>
          <w:sz w:val="28"/>
          <w:szCs w:val="28"/>
        </w:rPr>
        <w:t>всего</w:t>
      </w:r>
      <w:proofErr w:type="gramEnd"/>
      <w:r>
        <w:rPr>
          <w:rFonts w:ascii="Times New Roman" w:hAnsi="Times New Roman" w:cs="Times New Roman"/>
          <w:sz w:val="28"/>
          <w:szCs w:val="28"/>
        </w:rPr>
        <w:t xml:space="preserve"> обращает внимание на Программу воспитания и обучения в детском саду. Программный перечень игр составлен с учётом возраста детей, их общей и двигательной подготовки характерной для данного возраста детей, направленной на достижение определённых задач.</w:t>
      </w:r>
    </w:p>
    <w:p w:rsidR="00402BAE" w:rsidRDefault="00402BAE" w:rsidP="00402BAE">
      <w:pPr>
        <w:spacing w:line="360" w:lineRule="auto"/>
        <w:rPr>
          <w:rFonts w:ascii="Times New Roman" w:hAnsi="Times New Roman" w:cs="Times New Roman"/>
          <w:sz w:val="28"/>
          <w:szCs w:val="28"/>
        </w:rPr>
      </w:pPr>
      <w:r>
        <w:rPr>
          <w:rFonts w:ascii="Times New Roman" w:hAnsi="Times New Roman" w:cs="Times New Roman"/>
          <w:sz w:val="28"/>
          <w:szCs w:val="28"/>
        </w:rPr>
        <w:t xml:space="preserve">Подвижную игру можно проводить 3-5 раз. Общая продолжительность игры 10-12 минут. Если игра хорошо детям знакома, то воспитатель </w:t>
      </w:r>
      <w:proofErr w:type="spellStart"/>
      <w:r>
        <w:rPr>
          <w:rFonts w:ascii="Times New Roman" w:hAnsi="Times New Roman" w:cs="Times New Roman"/>
          <w:sz w:val="28"/>
          <w:szCs w:val="28"/>
        </w:rPr>
        <w:t>предоставляетим</w:t>
      </w:r>
      <w:proofErr w:type="spellEnd"/>
      <w:r>
        <w:rPr>
          <w:rFonts w:ascii="Times New Roman" w:hAnsi="Times New Roman" w:cs="Times New Roman"/>
          <w:sz w:val="28"/>
          <w:szCs w:val="28"/>
        </w:rPr>
        <w:t xml:space="preserve"> самим вспомнить правила игры. Обращает внимание лишь на важные моменты. При разучивании новой подвижной игры нужно объяснить чётко её содержание и правила. Отдельные моменты можно и проиграть. После объяснения сразу переходят к ходу игры, </w:t>
      </w:r>
      <w:proofErr w:type="spellStart"/>
      <w:r>
        <w:rPr>
          <w:rFonts w:ascii="Times New Roman" w:hAnsi="Times New Roman" w:cs="Times New Roman"/>
          <w:sz w:val="28"/>
          <w:szCs w:val="28"/>
        </w:rPr>
        <w:t>уточняетя</w:t>
      </w:r>
      <w:proofErr w:type="spellEnd"/>
      <w:r>
        <w:rPr>
          <w:rFonts w:ascii="Times New Roman" w:hAnsi="Times New Roman" w:cs="Times New Roman"/>
          <w:sz w:val="28"/>
          <w:szCs w:val="28"/>
        </w:rPr>
        <w:t xml:space="preserve"> то, что </w:t>
      </w:r>
      <w:r>
        <w:rPr>
          <w:rFonts w:ascii="Times New Roman" w:hAnsi="Times New Roman" w:cs="Times New Roman"/>
          <w:sz w:val="28"/>
          <w:szCs w:val="28"/>
        </w:rPr>
        <w:lastRenderedPageBreak/>
        <w:t xml:space="preserve">недостаточно дети запомнили. Для выбора водящего можно воспользоваться считалкой, а при делении на команды провести жеребьёвку. В младших группах при разучивании новой игры роль водящего воспитатель берёт на себя. Активное участие воспитателя в игре вносит оживление, у детей повышается интерес к игре. В процессе игры воспитатель следит за взаимоотношениями детей, выполнением правил. Если во время игры не выполняются правила, нужно приостановить игру и объяснить в чём ошибка. Правила игры воспитатель должен излагать  кратко, ясно, так как дети стремятся начать быстрее играть. При объяснении игры должны применяться средства выразительности: мимика, жесты, интонация, чтобы обратить внимание детей на главное, заинтересовать детей, создать атмосферу радости. Руководя игрой, воспитатель воспитывает нравственные качества ребёнка: формирует у него правильную самооценку своим действиям, взаимоотношениям детей друг с другом, умение </w:t>
      </w:r>
      <w:proofErr w:type="spellStart"/>
      <w:r>
        <w:rPr>
          <w:rFonts w:ascii="Times New Roman" w:hAnsi="Times New Roman" w:cs="Times New Roman"/>
          <w:sz w:val="28"/>
          <w:szCs w:val="28"/>
        </w:rPr>
        <w:t>придти</w:t>
      </w:r>
      <w:proofErr w:type="spellEnd"/>
      <w:r>
        <w:rPr>
          <w:rFonts w:ascii="Times New Roman" w:hAnsi="Times New Roman" w:cs="Times New Roman"/>
          <w:sz w:val="28"/>
          <w:szCs w:val="28"/>
        </w:rPr>
        <w:t xml:space="preserve"> на выручку, учит преодолевать трудности. Правильное руководство воспитателя игрой помогает ребёнку понять себя, своих товарищей, развивает дружеские взаимоотношения</w:t>
      </w:r>
    </w:p>
    <w:p w:rsidR="00402BAE" w:rsidRDefault="00402BAE" w:rsidP="00402BAE">
      <w:pPr>
        <w:spacing w:line="360" w:lineRule="auto"/>
        <w:rPr>
          <w:rFonts w:ascii="Times New Roman" w:hAnsi="Times New Roman" w:cs="Times New Roman"/>
          <w:sz w:val="28"/>
          <w:szCs w:val="28"/>
        </w:rPr>
      </w:pPr>
      <w:r>
        <w:rPr>
          <w:rFonts w:ascii="Times New Roman" w:hAnsi="Times New Roman" w:cs="Times New Roman"/>
          <w:sz w:val="28"/>
          <w:szCs w:val="28"/>
        </w:rPr>
        <w:t>Главная задача воспитателя при проведении народных игр научит детей играть активно и самостоятельно. Только в этом случае дети приучаются в любой игровой ситуации сами регулировать степень внимания и мышечного напряжения, приспосабливаться к условиям окружающего мира.</w:t>
      </w:r>
    </w:p>
    <w:p w:rsidR="00402BAE" w:rsidRDefault="00402BAE" w:rsidP="00402BAE">
      <w:pPr>
        <w:spacing w:line="360" w:lineRule="auto"/>
        <w:rPr>
          <w:rFonts w:ascii="Times New Roman" w:hAnsi="Times New Roman" w:cs="Times New Roman"/>
          <w:sz w:val="28"/>
          <w:szCs w:val="28"/>
        </w:rPr>
      </w:pPr>
      <w:bookmarkStart w:id="0" w:name="_GoBack"/>
      <w:bookmarkEnd w:id="0"/>
    </w:p>
    <w:p w:rsidR="009B290B" w:rsidRDefault="009B290B"/>
    <w:sectPr w:rsidR="009B29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0A7"/>
    <w:rsid w:val="00402BAE"/>
    <w:rsid w:val="004060A7"/>
    <w:rsid w:val="009B29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BA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BA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156778">
      <w:bodyDiv w:val="1"/>
      <w:marLeft w:val="0"/>
      <w:marRight w:val="0"/>
      <w:marTop w:val="0"/>
      <w:marBottom w:val="0"/>
      <w:divBdr>
        <w:top w:val="none" w:sz="0" w:space="0" w:color="auto"/>
        <w:left w:val="none" w:sz="0" w:space="0" w:color="auto"/>
        <w:bottom w:val="none" w:sz="0" w:space="0" w:color="auto"/>
        <w:right w:val="none" w:sz="0" w:space="0" w:color="auto"/>
      </w:divBdr>
    </w:div>
    <w:div w:id="502159590">
      <w:bodyDiv w:val="1"/>
      <w:marLeft w:val="0"/>
      <w:marRight w:val="0"/>
      <w:marTop w:val="0"/>
      <w:marBottom w:val="0"/>
      <w:divBdr>
        <w:top w:val="none" w:sz="0" w:space="0" w:color="auto"/>
        <w:left w:val="none" w:sz="0" w:space="0" w:color="auto"/>
        <w:bottom w:val="none" w:sz="0" w:space="0" w:color="auto"/>
        <w:right w:val="none" w:sz="0" w:space="0" w:color="auto"/>
      </w:divBdr>
    </w:div>
    <w:div w:id="53072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780</Words>
  <Characters>4446</Characters>
  <Application>Microsoft Office Word</Application>
  <DocSecurity>0</DocSecurity>
  <Lines>37</Lines>
  <Paragraphs>10</Paragraphs>
  <ScaleCrop>false</ScaleCrop>
  <Company>SPecialiST RePack</Company>
  <LinksUpToDate>false</LinksUpToDate>
  <CharactersWithSpaces>5216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Image&amp;Matros®</dc:creator>
  <cp:keywords/>
  <dc:description/>
  <cp:lastModifiedBy>Image&amp;Matros®</cp:lastModifiedBy>
  <cp:revision>3</cp:revision>
  <dcterms:created xsi:type="dcterms:W3CDTF">2015-01-24T20:50:00Z</dcterms:created>
  <dcterms:modified xsi:type="dcterms:W3CDTF">2015-01-24T20:52:00Z</dcterms:modified>
</cp:coreProperties>
</file>