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A58" w:rsidRPr="00F306EA" w:rsidRDefault="00675A58" w:rsidP="00675A58">
      <w:pPr>
        <w:spacing w:line="360" w:lineRule="auto"/>
        <w:jc w:val="center"/>
        <w:rPr>
          <w:b/>
          <w:color w:val="FF0000"/>
          <w:sz w:val="28"/>
          <w:szCs w:val="28"/>
        </w:rPr>
      </w:pPr>
      <w:r w:rsidRPr="00F306EA">
        <w:rPr>
          <w:b/>
          <w:color w:val="FF0000"/>
          <w:sz w:val="28"/>
          <w:szCs w:val="28"/>
        </w:rPr>
        <w:t>Дидактическая игра «Собери Храм»</w:t>
      </w:r>
    </w:p>
    <w:p w:rsidR="00675A58" w:rsidRPr="00F306EA" w:rsidRDefault="00675A58" w:rsidP="00675A58">
      <w:pPr>
        <w:spacing w:line="360" w:lineRule="auto"/>
        <w:jc w:val="center"/>
        <w:rPr>
          <w:b/>
          <w:color w:val="FF0000"/>
          <w:sz w:val="28"/>
          <w:szCs w:val="28"/>
        </w:rPr>
      </w:pPr>
      <w:r w:rsidRPr="00F306EA">
        <w:rPr>
          <w:b/>
          <w:color w:val="FF0000"/>
          <w:sz w:val="28"/>
          <w:szCs w:val="28"/>
        </w:rPr>
        <w:t>/для детей среднего и старшего дошкольного возраста/</w:t>
      </w:r>
    </w:p>
    <w:p w:rsidR="00675A58" w:rsidRPr="00F306EA" w:rsidRDefault="00675A58" w:rsidP="00675A58">
      <w:pPr>
        <w:spacing w:line="360" w:lineRule="auto"/>
        <w:rPr>
          <w:b/>
          <w:i/>
          <w:color w:val="FF0000"/>
          <w:sz w:val="28"/>
          <w:szCs w:val="28"/>
        </w:rPr>
      </w:pPr>
      <w:r w:rsidRPr="00F306EA">
        <w:rPr>
          <w:b/>
          <w:i/>
          <w:color w:val="FF0000"/>
          <w:sz w:val="28"/>
          <w:szCs w:val="28"/>
        </w:rPr>
        <w:t xml:space="preserve">Программное содержание: </w:t>
      </w:r>
    </w:p>
    <w:p w:rsidR="00675A58" w:rsidRPr="002B7674" w:rsidRDefault="00675A58" w:rsidP="00675A58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2B7674">
        <w:rPr>
          <w:sz w:val="28"/>
          <w:szCs w:val="28"/>
        </w:rPr>
        <w:t>знакомить детей с внешним устройством Храма;</w:t>
      </w:r>
    </w:p>
    <w:p w:rsidR="00675A58" w:rsidRPr="002B7674" w:rsidRDefault="00675A58" w:rsidP="00675A58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2B7674">
        <w:rPr>
          <w:sz w:val="28"/>
          <w:szCs w:val="28"/>
        </w:rPr>
        <w:t>дать представление о расположении и назначении главных частей Храма;</w:t>
      </w:r>
    </w:p>
    <w:p w:rsidR="00675A58" w:rsidRPr="002B7674" w:rsidRDefault="00675A58" w:rsidP="00675A58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2B7674">
        <w:rPr>
          <w:sz w:val="28"/>
          <w:szCs w:val="28"/>
        </w:rPr>
        <w:t xml:space="preserve"> расширять словарный запас детей;</w:t>
      </w:r>
    </w:p>
    <w:p w:rsidR="00675A58" w:rsidRPr="002B7674" w:rsidRDefault="00675A58" w:rsidP="00675A58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2B7674">
        <w:rPr>
          <w:sz w:val="28"/>
          <w:szCs w:val="28"/>
        </w:rPr>
        <w:t>способствовать развитию образного восприятия Храма;</w:t>
      </w:r>
    </w:p>
    <w:p w:rsidR="00675A58" w:rsidRPr="002B7674" w:rsidRDefault="00675A58" w:rsidP="00675A58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2B7674">
        <w:rPr>
          <w:sz w:val="28"/>
          <w:szCs w:val="28"/>
        </w:rPr>
        <w:t>воспитывать благоговейное отношение к Храму и его Святым.</w:t>
      </w:r>
    </w:p>
    <w:p w:rsidR="00675A58" w:rsidRPr="002B7674" w:rsidRDefault="00675A58" w:rsidP="00675A58">
      <w:pPr>
        <w:spacing w:line="360" w:lineRule="auto"/>
        <w:rPr>
          <w:sz w:val="28"/>
          <w:szCs w:val="28"/>
        </w:rPr>
      </w:pPr>
      <w:r w:rsidRPr="002B7674">
        <w:rPr>
          <w:b/>
          <w:i/>
          <w:sz w:val="28"/>
          <w:szCs w:val="28"/>
        </w:rPr>
        <w:t>Материал:</w:t>
      </w:r>
      <w:r w:rsidRPr="002B7674">
        <w:rPr>
          <w:sz w:val="28"/>
          <w:szCs w:val="28"/>
        </w:rPr>
        <w:t xml:space="preserve"> образец Храма (Приложение №4), несколько наборов мозаичного изображения Храма.</w:t>
      </w:r>
    </w:p>
    <w:p w:rsidR="00675A58" w:rsidRPr="002B7674" w:rsidRDefault="00675A58" w:rsidP="00675A58">
      <w:pPr>
        <w:spacing w:line="360" w:lineRule="auto"/>
        <w:jc w:val="center"/>
        <w:rPr>
          <w:b/>
          <w:i/>
          <w:sz w:val="28"/>
          <w:szCs w:val="28"/>
        </w:rPr>
      </w:pPr>
      <w:r w:rsidRPr="002B7674">
        <w:rPr>
          <w:b/>
          <w:i/>
          <w:sz w:val="28"/>
          <w:szCs w:val="28"/>
        </w:rPr>
        <w:t>Ход игры:</w:t>
      </w:r>
    </w:p>
    <w:p w:rsidR="00675A58" w:rsidRPr="002B7674" w:rsidRDefault="00675A58" w:rsidP="00675A58">
      <w:pPr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 w:rsidRPr="002B7674">
        <w:rPr>
          <w:sz w:val="28"/>
          <w:szCs w:val="28"/>
        </w:rPr>
        <w:t>Дети рассматривают с воспитателем образец Храма, называя его основные части.</w:t>
      </w:r>
    </w:p>
    <w:p w:rsidR="00675A58" w:rsidRPr="002B7674" w:rsidRDefault="00675A58" w:rsidP="00675A58">
      <w:pPr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 w:rsidRPr="002B7674">
        <w:rPr>
          <w:sz w:val="28"/>
          <w:szCs w:val="28"/>
        </w:rPr>
        <w:t>Сравнивая с образцом, из мозаичных фрагментов, собирают Храм.</w:t>
      </w:r>
    </w:p>
    <w:p w:rsidR="00675A58" w:rsidRPr="002B7674" w:rsidRDefault="00675A58" w:rsidP="00675A58">
      <w:pPr>
        <w:spacing w:line="360" w:lineRule="auto"/>
        <w:rPr>
          <w:sz w:val="28"/>
          <w:szCs w:val="28"/>
        </w:rPr>
      </w:pPr>
      <w:r w:rsidRPr="002B7674">
        <w:rPr>
          <w:sz w:val="28"/>
          <w:szCs w:val="28"/>
        </w:rPr>
        <w:t>По мере обучения детей игру можно усложнить, собирая Храм без образца.</w:t>
      </w:r>
    </w:p>
    <w:p w:rsidR="00675A58" w:rsidRPr="002B7674" w:rsidRDefault="00675A58" w:rsidP="00675A5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ABE62EC" wp14:editId="34E5D1F3">
            <wp:extent cx="2198913" cy="1621971"/>
            <wp:effectExtent l="0" t="0" r="0" b="0"/>
            <wp:docPr id="18" name="Рисунок 18" descr="DSC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08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48" cy="162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55C0740B" wp14:editId="5330B31F">
            <wp:extent cx="1350010" cy="162179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6217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A58" w:rsidRPr="002B7674" w:rsidRDefault="00675A58" w:rsidP="00675A58">
      <w:pPr>
        <w:spacing w:line="360" w:lineRule="auto"/>
        <w:jc w:val="center"/>
        <w:rPr>
          <w:b/>
          <w:sz w:val="28"/>
          <w:szCs w:val="28"/>
        </w:rPr>
      </w:pPr>
      <w:r w:rsidRPr="002B7674">
        <w:rPr>
          <w:b/>
          <w:sz w:val="28"/>
          <w:szCs w:val="28"/>
        </w:rPr>
        <w:t>Дидактическая игра «Узнай и назови икону»</w:t>
      </w:r>
    </w:p>
    <w:p w:rsidR="00675A58" w:rsidRPr="002B7674" w:rsidRDefault="00675A58" w:rsidP="00675A58">
      <w:pPr>
        <w:spacing w:line="360" w:lineRule="auto"/>
        <w:jc w:val="center"/>
        <w:rPr>
          <w:b/>
          <w:sz w:val="28"/>
          <w:szCs w:val="28"/>
        </w:rPr>
      </w:pPr>
      <w:r w:rsidRPr="002B7674">
        <w:rPr>
          <w:b/>
          <w:sz w:val="28"/>
          <w:szCs w:val="28"/>
        </w:rPr>
        <w:t xml:space="preserve">/для детей старшего дошкольного возраста/ </w:t>
      </w:r>
    </w:p>
    <w:p w:rsidR="00675A58" w:rsidRPr="002B7674" w:rsidRDefault="00675A58" w:rsidP="00675A58">
      <w:pPr>
        <w:spacing w:line="360" w:lineRule="auto"/>
        <w:rPr>
          <w:b/>
          <w:i/>
          <w:sz w:val="28"/>
          <w:szCs w:val="28"/>
        </w:rPr>
      </w:pPr>
      <w:r w:rsidRPr="002B7674">
        <w:rPr>
          <w:b/>
          <w:i/>
          <w:sz w:val="28"/>
          <w:szCs w:val="28"/>
        </w:rPr>
        <w:t>Программное содержание:</w:t>
      </w:r>
    </w:p>
    <w:p w:rsidR="00675A58" w:rsidRPr="002B7674" w:rsidRDefault="00675A58" w:rsidP="00675A58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2B7674">
        <w:rPr>
          <w:sz w:val="28"/>
          <w:szCs w:val="28"/>
        </w:rPr>
        <w:t>расширять представление детей об иконе;</w:t>
      </w:r>
    </w:p>
    <w:p w:rsidR="00675A58" w:rsidRPr="002B7674" w:rsidRDefault="00675A58" w:rsidP="00675A58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2B7674">
        <w:rPr>
          <w:sz w:val="28"/>
          <w:szCs w:val="28"/>
        </w:rPr>
        <w:t>знакомить детей с православной традицией отношения к иконе – почитание икон;</w:t>
      </w:r>
    </w:p>
    <w:p w:rsidR="00675A58" w:rsidRPr="002B7674" w:rsidRDefault="00675A58" w:rsidP="00675A58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2B7674">
        <w:rPr>
          <w:sz w:val="28"/>
          <w:szCs w:val="28"/>
        </w:rPr>
        <w:t xml:space="preserve"> учить узнавать на иконах Образы Святых Угодников Божьих;</w:t>
      </w:r>
    </w:p>
    <w:p w:rsidR="00675A58" w:rsidRPr="002B7674" w:rsidRDefault="00675A58" w:rsidP="00675A58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2B7674">
        <w:rPr>
          <w:sz w:val="28"/>
          <w:szCs w:val="28"/>
        </w:rPr>
        <w:t xml:space="preserve"> воспитывать трепетное и благоговейное отношение к образам; </w:t>
      </w:r>
    </w:p>
    <w:p w:rsidR="00675A58" w:rsidRPr="002B7674" w:rsidRDefault="00675A58" w:rsidP="00675A58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2B7674">
        <w:rPr>
          <w:sz w:val="28"/>
          <w:szCs w:val="28"/>
        </w:rPr>
        <w:lastRenderedPageBreak/>
        <w:t>способствовать развитию высших сфер личности ребенка, формированию любви, добра, совести.</w:t>
      </w:r>
    </w:p>
    <w:p w:rsidR="00675A58" w:rsidRPr="002B7674" w:rsidRDefault="00675A58" w:rsidP="00675A58">
      <w:pPr>
        <w:spacing w:line="360" w:lineRule="auto"/>
        <w:rPr>
          <w:sz w:val="28"/>
          <w:szCs w:val="28"/>
        </w:rPr>
      </w:pPr>
      <w:r w:rsidRPr="002B7674">
        <w:rPr>
          <w:b/>
          <w:i/>
          <w:sz w:val="28"/>
          <w:szCs w:val="28"/>
        </w:rPr>
        <w:t>Материалы:</w:t>
      </w:r>
      <w:r w:rsidRPr="002B7674">
        <w:rPr>
          <w:sz w:val="28"/>
          <w:szCs w:val="28"/>
        </w:rPr>
        <w:t xml:space="preserve"> иконы с Образами, известные детям (Приложение №3 образы святых Серафим Саровский,  </w:t>
      </w:r>
      <w:proofErr w:type="spellStart"/>
      <w:r w:rsidRPr="002B7674">
        <w:rPr>
          <w:sz w:val="28"/>
          <w:szCs w:val="28"/>
        </w:rPr>
        <w:t>Пятирим</w:t>
      </w:r>
      <w:proofErr w:type="spellEnd"/>
      <w:r w:rsidRPr="002B7674">
        <w:rPr>
          <w:sz w:val="28"/>
          <w:szCs w:val="28"/>
        </w:rPr>
        <w:t xml:space="preserve"> Тамбовский, Николай Угодник, Матрона Московская, Ксения Петербуржская, Марфа Тамбовская).</w:t>
      </w:r>
    </w:p>
    <w:p w:rsidR="00675A58" w:rsidRPr="002B7674" w:rsidRDefault="00675A58" w:rsidP="00675A58">
      <w:pPr>
        <w:spacing w:line="360" w:lineRule="auto"/>
        <w:jc w:val="center"/>
        <w:rPr>
          <w:b/>
          <w:i/>
          <w:sz w:val="28"/>
          <w:szCs w:val="28"/>
        </w:rPr>
      </w:pPr>
      <w:r w:rsidRPr="002B7674">
        <w:rPr>
          <w:b/>
          <w:i/>
          <w:sz w:val="28"/>
          <w:szCs w:val="28"/>
        </w:rPr>
        <w:t>Ход игры:</w:t>
      </w:r>
    </w:p>
    <w:p w:rsidR="00675A58" w:rsidRPr="002B7674" w:rsidRDefault="00675A58" w:rsidP="00675A58">
      <w:pPr>
        <w:spacing w:line="360" w:lineRule="auto"/>
        <w:ind w:firstLine="708"/>
        <w:jc w:val="both"/>
        <w:rPr>
          <w:sz w:val="28"/>
          <w:szCs w:val="28"/>
        </w:rPr>
      </w:pPr>
      <w:r w:rsidRPr="002B7674">
        <w:rPr>
          <w:sz w:val="28"/>
          <w:szCs w:val="28"/>
        </w:rPr>
        <w:t>Дети рассматривают образы, предложенные воспитателем,  берут один из Образов, угадывают и называют его. Затем рассказывают всё, что о нём знают. По мере усвоения программы можно усложнить игру: ребенок выбирает Образ, рассказывает о нём детям, дети угадывают икону.</w:t>
      </w:r>
    </w:p>
    <w:p w:rsidR="00675A58" w:rsidRPr="002B7674" w:rsidRDefault="00675A58" w:rsidP="00675A5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64211" cy="1524000"/>
            <wp:effectExtent l="0" t="0" r="3175" b="0"/>
            <wp:docPr id="17" name="Рисунок 17" descr="0005-005-Svjatye-i-podvizh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5-005-Svjatye-i-podvizhnik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5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674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2160" cy="1567543"/>
            <wp:effectExtent l="0" t="0" r="0" b="0"/>
            <wp:docPr id="16" name="Рисунок 16" descr="1249848048_pitir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49848048_pitiri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56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A58" w:rsidRPr="002B7674" w:rsidRDefault="00675A58" w:rsidP="00675A5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94363" cy="1502229"/>
            <wp:effectExtent l="0" t="0" r="6350" b="3175"/>
            <wp:docPr id="15" name="Рисунок 15" descr="4500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5003_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50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674"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94585" cy="1469572"/>
            <wp:effectExtent l="0" t="0" r="5715" b="0"/>
            <wp:docPr id="14" name="Рисунок 14" descr="sergy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rgy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46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A58" w:rsidRPr="002B7674" w:rsidRDefault="00675A58" w:rsidP="00675A5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65514" cy="1143000"/>
            <wp:effectExtent l="0" t="0" r="0" b="0"/>
            <wp:docPr id="13" name="Рисунок 13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14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99977" cy="1045029"/>
            <wp:effectExtent l="0" t="0" r="635" b="3175"/>
            <wp:docPr id="12" name="Рисунок 12" descr="0810c9c04ad98c8487bbaacd75fb2b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810c9c04ad98c8487bbaacd75fb2b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674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74190" cy="1143000"/>
            <wp:effectExtent l="0" t="0" r="0" b="0"/>
            <wp:docPr id="11" name="Рисунок 11" descr="C1V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1VJ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A58" w:rsidRPr="002B7674" w:rsidRDefault="00675A58" w:rsidP="00675A5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0" distR="114935" simplePos="0" relativeHeight="251659264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26670</wp:posOffset>
            </wp:positionV>
            <wp:extent cx="1774190" cy="1262380"/>
            <wp:effectExtent l="0" t="0" r="0" b="0"/>
            <wp:wrapSquare wrapText="right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2623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7674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32649" cy="1110343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11029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674"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65411" cy="10885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08869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A58" w:rsidRDefault="00675A58" w:rsidP="00675A58">
      <w:pPr>
        <w:spacing w:line="360" w:lineRule="auto"/>
        <w:jc w:val="center"/>
        <w:rPr>
          <w:b/>
          <w:sz w:val="28"/>
          <w:szCs w:val="28"/>
        </w:rPr>
      </w:pPr>
    </w:p>
    <w:p w:rsidR="00675A58" w:rsidRPr="002B7674" w:rsidRDefault="00675A58" w:rsidP="00675A58">
      <w:pPr>
        <w:spacing w:line="360" w:lineRule="auto"/>
        <w:jc w:val="center"/>
        <w:rPr>
          <w:b/>
          <w:sz w:val="28"/>
          <w:szCs w:val="28"/>
        </w:rPr>
      </w:pPr>
      <w:r w:rsidRPr="002B7674">
        <w:rPr>
          <w:b/>
          <w:sz w:val="28"/>
          <w:szCs w:val="28"/>
        </w:rPr>
        <w:lastRenderedPageBreak/>
        <w:t>Дидактическая игра «Назови православный  праздник»</w:t>
      </w:r>
    </w:p>
    <w:p w:rsidR="00675A58" w:rsidRPr="002B7674" w:rsidRDefault="00675A58" w:rsidP="00675A58">
      <w:pPr>
        <w:spacing w:line="360" w:lineRule="auto"/>
        <w:jc w:val="center"/>
        <w:rPr>
          <w:b/>
          <w:sz w:val="28"/>
          <w:szCs w:val="28"/>
        </w:rPr>
      </w:pPr>
      <w:r w:rsidRPr="002B7674">
        <w:rPr>
          <w:b/>
          <w:sz w:val="28"/>
          <w:szCs w:val="28"/>
        </w:rPr>
        <w:t>/для детей старшего дошкольного возраста/</w:t>
      </w:r>
    </w:p>
    <w:p w:rsidR="00675A58" w:rsidRPr="002B7674" w:rsidRDefault="00675A58" w:rsidP="00675A58">
      <w:pPr>
        <w:spacing w:line="360" w:lineRule="auto"/>
        <w:rPr>
          <w:b/>
          <w:i/>
          <w:sz w:val="28"/>
          <w:szCs w:val="28"/>
        </w:rPr>
      </w:pPr>
      <w:r w:rsidRPr="002B7674">
        <w:rPr>
          <w:b/>
          <w:i/>
          <w:sz w:val="28"/>
          <w:szCs w:val="28"/>
        </w:rPr>
        <w:t xml:space="preserve">Программное содержание: </w:t>
      </w:r>
    </w:p>
    <w:p w:rsidR="00675A58" w:rsidRPr="002B7674" w:rsidRDefault="00675A58" w:rsidP="00675A58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2B7674">
        <w:rPr>
          <w:sz w:val="28"/>
          <w:szCs w:val="28"/>
        </w:rPr>
        <w:t>закрепить знания  детей о праздниках православного календаря, их событиях и смыслах;</w:t>
      </w:r>
    </w:p>
    <w:p w:rsidR="00675A58" w:rsidRPr="002B7674" w:rsidRDefault="00675A58" w:rsidP="00675A58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2B7674">
        <w:rPr>
          <w:sz w:val="28"/>
          <w:szCs w:val="28"/>
        </w:rPr>
        <w:t xml:space="preserve">воспитывать у детей привычку готовиться к православным праздникам; </w:t>
      </w:r>
    </w:p>
    <w:p w:rsidR="00675A58" w:rsidRPr="002B7674" w:rsidRDefault="00675A58" w:rsidP="00675A58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2B7674">
        <w:rPr>
          <w:sz w:val="28"/>
          <w:szCs w:val="28"/>
        </w:rPr>
        <w:t xml:space="preserve">побуждать желание укреплять и расширять свои знания о православии.  </w:t>
      </w:r>
    </w:p>
    <w:p w:rsidR="00675A58" w:rsidRPr="002B7674" w:rsidRDefault="00675A58" w:rsidP="00675A58">
      <w:pPr>
        <w:spacing w:line="360" w:lineRule="auto"/>
        <w:jc w:val="both"/>
        <w:rPr>
          <w:sz w:val="28"/>
          <w:szCs w:val="28"/>
        </w:rPr>
      </w:pPr>
      <w:r w:rsidRPr="002B7674">
        <w:rPr>
          <w:b/>
          <w:i/>
          <w:sz w:val="28"/>
          <w:szCs w:val="28"/>
        </w:rPr>
        <w:t>Материалы:</w:t>
      </w:r>
      <w:r w:rsidRPr="002B7674">
        <w:rPr>
          <w:sz w:val="28"/>
          <w:szCs w:val="28"/>
        </w:rPr>
        <w:t xml:space="preserve"> картинки с  символами   основных православных праздников (Приложение №5). </w:t>
      </w:r>
    </w:p>
    <w:p w:rsidR="00675A58" w:rsidRPr="002B7674" w:rsidRDefault="00675A58" w:rsidP="00675A58">
      <w:pPr>
        <w:spacing w:line="360" w:lineRule="auto"/>
        <w:jc w:val="both"/>
        <w:rPr>
          <w:b/>
          <w:i/>
          <w:sz w:val="28"/>
          <w:szCs w:val="28"/>
        </w:rPr>
      </w:pPr>
      <w:r w:rsidRPr="002B7674">
        <w:rPr>
          <w:b/>
          <w:i/>
          <w:sz w:val="28"/>
          <w:szCs w:val="28"/>
        </w:rPr>
        <w:t>Ход игры:</w:t>
      </w:r>
    </w:p>
    <w:p w:rsidR="00675A58" w:rsidRPr="002B7674" w:rsidRDefault="00675A58" w:rsidP="00675A58">
      <w:pPr>
        <w:spacing w:line="360" w:lineRule="auto"/>
        <w:jc w:val="both"/>
        <w:rPr>
          <w:sz w:val="28"/>
          <w:szCs w:val="28"/>
        </w:rPr>
      </w:pPr>
      <w:r w:rsidRPr="002B7674">
        <w:rPr>
          <w:sz w:val="28"/>
          <w:szCs w:val="28"/>
        </w:rPr>
        <w:t>1.</w:t>
      </w:r>
      <w:r w:rsidRPr="002B7674">
        <w:rPr>
          <w:b/>
          <w:i/>
          <w:sz w:val="28"/>
          <w:szCs w:val="28"/>
        </w:rPr>
        <w:t xml:space="preserve"> </w:t>
      </w:r>
      <w:r w:rsidRPr="002B7674">
        <w:rPr>
          <w:sz w:val="28"/>
          <w:szCs w:val="28"/>
        </w:rPr>
        <w:t>Рассматривание  картинок. Беседа о праздниках, их значении и традиции.</w:t>
      </w:r>
    </w:p>
    <w:p w:rsidR="00675A58" w:rsidRPr="002B7674" w:rsidRDefault="00675A58" w:rsidP="00675A58">
      <w:pPr>
        <w:spacing w:line="360" w:lineRule="auto"/>
        <w:jc w:val="both"/>
        <w:rPr>
          <w:sz w:val="28"/>
          <w:szCs w:val="28"/>
        </w:rPr>
      </w:pPr>
      <w:r w:rsidRPr="002B7674">
        <w:rPr>
          <w:sz w:val="28"/>
          <w:szCs w:val="28"/>
        </w:rPr>
        <w:t>2. Дети берут одну картинку, угадывают и называют  праздник. Затем рассказывают всё, что о нём знают.</w:t>
      </w:r>
    </w:p>
    <w:p w:rsidR="00675A58" w:rsidRPr="002B7674" w:rsidRDefault="00675A58" w:rsidP="00675A58">
      <w:pPr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C401F2C" wp14:editId="02F8A099">
            <wp:simplePos x="0" y="0"/>
            <wp:positionH relativeFrom="column">
              <wp:posOffset>2698115</wp:posOffset>
            </wp:positionH>
            <wp:positionV relativeFrom="paragraph">
              <wp:posOffset>2847340</wp:posOffset>
            </wp:positionV>
            <wp:extent cx="1524000" cy="1131570"/>
            <wp:effectExtent l="0" t="0" r="0" b="0"/>
            <wp:wrapSquare wrapText="right"/>
            <wp:docPr id="20" name="Рисунок 20" descr="0910e027665290f9252f870e95b20a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910e027665290f9252f870e95b20a9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FAFEF06" wp14:editId="0B7174AD">
            <wp:extent cx="1676400" cy="1001486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0148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674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A95CCDE" wp14:editId="7FE12714">
            <wp:extent cx="1099457" cy="1045028"/>
            <wp:effectExtent l="0" t="0" r="5715" b="3175"/>
            <wp:docPr id="7" name="Рисунок 7" descr="4701_thumbz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701_thumbzoo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457" cy="104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674"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BA52093" wp14:editId="08DFA06A">
            <wp:extent cx="1436914" cy="1273629"/>
            <wp:effectExtent l="0" t="0" r="0" b="3175"/>
            <wp:docPr id="6" name="Рисунок 6" descr="73666130_534640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3666130_53464075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64" cy="127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674"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619C379" wp14:editId="256CBEF1">
            <wp:extent cx="1513114" cy="870857"/>
            <wp:effectExtent l="0" t="0" r="0" b="5715"/>
            <wp:docPr id="5" name="Рисунок 5" descr="8247480_df771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247480_df771d5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97" cy="87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674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7E5F00D" wp14:editId="2B370E06">
            <wp:extent cx="1186543" cy="805543"/>
            <wp:effectExtent l="0" t="0" r="0" b="0"/>
            <wp:docPr id="2" name="Рисунок 2" descr="15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579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678" cy="8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674"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A21B3D9" wp14:editId="79FD8A75">
            <wp:extent cx="1567543" cy="947057"/>
            <wp:effectExtent l="0" t="0" r="0" b="5715"/>
            <wp:docPr id="1" name="Рисунок 1" descr="39530255366116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953025536611676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672" cy="9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674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EB5A9CF" wp14:editId="6A40350D">
            <wp:extent cx="1513114" cy="881743"/>
            <wp:effectExtent l="0" t="0" r="0" b="0"/>
            <wp:docPr id="3" name="Рисунок 3" descr="78e7d34a8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8e7d34a82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942" cy="88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A58" w:rsidRPr="002B7674" w:rsidRDefault="00675A58" w:rsidP="00675A5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18F711C" wp14:editId="36F316FD">
            <wp:extent cx="1926446" cy="1240972"/>
            <wp:effectExtent l="0" t="0" r="0" b="0"/>
            <wp:docPr id="4" name="Рисунок 4" descr="1303411407_2_FT184_8bf30ed658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03411407_2_FT184_8bf30ed6581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2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ABF" w:rsidRPr="00675A58" w:rsidRDefault="00675A58" w:rsidP="00675A58">
      <w:pPr>
        <w:spacing w:line="360" w:lineRule="auto"/>
        <w:jc w:val="both"/>
        <w:rPr>
          <w:sz w:val="28"/>
          <w:szCs w:val="28"/>
        </w:rPr>
      </w:pPr>
      <w:r w:rsidRPr="002B7674">
        <w:rPr>
          <w:sz w:val="28"/>
          <w:szCs w:val="28"/>
        </w:rPr>
        <w:t xml:space="preserve">      </w:t>
      </w:r>
      <w:bookmarkStart w:id="0" w:name="_GoBack"/>
      <w:bookmarkEnd w:id="0"/>
    </w:p>
    <w:sectPr w:rsidR="00323ABF" w:rsidRPr="00675A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</w:abstractNum>
  <w:abstractNum w:abstractNumId="1">
    <w:nsid w:val="079D5439"/>
    <w:multiLevelType w:val="hybridMultilevel"/>
    <w:tmpl w:val="A3FCA7FA"/>
    <w:lvl w:ilvl="0" w:tplc="A214541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14733B"/>
    <w:multiLevelType w:val="hybridMultilevel"/>
    <w:tmpl w:val="FD788D8A"/>
    <w:lvl w:ilvl="0" w:tplc="A214541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FAB062F"/>
    <w:multiLevelType w:val="hybridMultilevel"/>
    <w:tmpl w:val="E35A9FD8"/>
    <w:lvl w:ilvl="0" w:tplc="A214541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A58"/>
    <w:rsid w:val="00323ABF"/>
    <w:rsid w:val="0067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A5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A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A58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A5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A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A5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337</Words>
  <Characters>1926</Characters>
  <Application>Microsoft Office Word</Application>
  <DocSecurity>0</DocSecurity>
  <Lines>16</Lines>
  <Paragraphs>4</Paragraphs>
  <ScaleCrop>false</ScaleCrop>
  <Company>SPecialiST RePack</Company>
  <LinksUpToDate>false</LinksUpToDate>
  <CharactersWithSpaces>2259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2014-12-20T19:21:00Z</dcterms:created>
  <dcterms:modified xsi:type="dcterms:W3CDTF">2014-12-20T19:27:00Z</dcterms:modified>
</cp:coreProperties>
</file>