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955" w:rsidRPr="00707105" w:rsidRDefault="00E34955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105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E34955" w:rsidRDefault="00E34955" w:rsidP="00E3495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6"/>
        <w:gridCol w:w="8159"/>
        <w:gridCol w:w="1134"/>
      </w:tblGrid>
      <w:tr w:rsidR="00E34955" w:rsidTr="00BD51C3">
        <w:tc>
          <w:tcPr>
            <w:tcW w:w="596" w:type="dxa"/>
          </w:tcPr>
          <w:p w:rsidR="00E34955" w:rsidRPr="007928D4" w:rsidRDefault="00E34955" w:rsidP="00E3495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159" w:type="dxa"/>
          </w:tcPr>
          <w:p w:rsidR="00E34955" w:rsidRDefault="00E34955" w:rsidP="00BD51C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134" w:type="dxa"/>
          </w:tcPr>
          <w:p w:rsidR="00E34955" w:rsidRPr="00621AA7" w:rsidRDefault="00621AA7" w:rsidP="00E3495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BD51C3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BD51C3" w:rsidTr="00BD51C3">
        <w:tc>
          <w:tcPr>
            <w:tcW w:w="596" w:type="dxa"/>
          </w:tcPr>
          <w:p w:rsidR="00BD51C3" w:rsidRPr="007928D4" w:rsidRDefault="00BD51C3" w:rsidP="00E3495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159" w:type="dxa"/>
          </w:tcPr>
          <w:p w:rsidR="00BD51C3" w:rsidRDefault="00BD51C3" w:rsidP="00BD51C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1.КОЛЕСО ЖИЗНЕННОГО БАЛАНСА – ОДИН ИЗ </w:t>
            </w:r>
          </w:p>
          <w:p w:rsidR="00BD51C3" w:rsidRPr="001B53B6" w:rsidRDefault="00BD51C3" w:rsidP="00BD51C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ИНСТРУМЕНТОВ В ТАЙМ – МЕНЕДЖМЕНТЕ</w:t>
            </w:r>
          </w:p>
        </w:tc>
        <w:tc>
          <w:tcPr>
            <w:tcW w:w="1134" w:type="dxa"/>
          </w:tcPr>
          <w:p w:rsidR="00BD51C3" w:rsidRPr="00621AA7" w:rsidRDefault="00BD51C3" w:rsidP="008D1A5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3252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51C3" w:rsidTr="00BD51C3">
        <w:tc>
          <w:tcPr>
            <w:tcW w:w="596" w:type="dxa"/>
          </w:tcPr>
          <w:p w:rsidR="00BD51C3" w:rsidRDefault="00BD51C3" w:rsidP="00E3495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9" w:type="dxa"/>
          </w:tcPr>
          <w:p w:rsidR="00BD51C3" w:rsidRDefault="00BD51C3" w:rsidP="00BD51C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1.1. Гармония и равновесие в жизни</w:t>
            </w:r>
          </w:p>
        </w:tc>
        <w:tc>
          <w:tcPr>
            <w:tcW w:w="1134" w:type="dxa"/>
          </w:tcPr>
          <w:p w:rsidR="00BD51C3" w:rsidRPr="00621AA7" w:rsidRDefault="00BD51C3" w:rsidP="008D1A5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3252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51C3" w:rsidTr="00BD51C3">
        <w:tc>
          <w:tcPr>
            <w:tcW w:w="596" w:type="dxa"/>
          </w:tcPr>
          <w:p w:rsidR="00BD51C3" w:rsidRDefault="00BD51C3" w:rsidP="00E3495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9" w:type="dxa"/>
          </w:tcPr>
          <w:p w:rsidR="00BD51C3" w:rsidRDefault="00BD51C3" w:rsidP="008D1A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1.2. </w:t>
            </w:r>
            <w:r w:rsidR="008D1A50">
              <w:rPr>
                <w:rFonts w:ascii="Times New Roman" w:hAnsi="Times New Roman" w:cs="Times New Roman"/>
                <w:sz w:val="28"/>
                <w:szCs w:val="28"/>
              </w:rPr>
              <w:t>Техника построения колеса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жизненного баланса</w:t>
            </w:r>
          </w:p>
        </w:tc>
        <w:tc>
          <w:tcPr>
            <w:tcW w:w="1134" w:type="dxa"/>
          </w:tcPr>
          <w:p w:rsidR="00BD51C3" w:rsidRPr="00621AA7" w:rsidRDefault="00BD51C3" w:rsidP="008D1A5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3252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25213" w:rsidTr="00BD51C3">
        <w:tc>
          <w:tcPr>
            <w:tcW w:w="596" w:type="dxa"/>
          </w:tcPr>
          <w:p w:rsidR="00325213" w:rsidRDefault="00325213" w:rsidP="00E3495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9" w:type="dxa"/>
          </w:tcPr>
          <w:p w:rsidR="00325213" w:rsidRDefault="00325213" w:rsidP="008D1A50">
            <w:pPr>
              <w:spacing w:line="360" w:lineRule="auto"/>
              <w:ind w:firstLine="6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 Работа с неидеальным колесом</w:t>
            </w:r>
          </w:p>
        </w:tc>
        <w:tc>
          <w:tcPr>
            <w:tcW w:w="1134" w:type="dxa"/>
          </w:tcPr>
          <w:p w:rsidR="00325213" w:rsidRPr="00621AA7" w:rsidRDefault="00325213" w:rsidP="009732B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</w:t>
            </w:r>
          </w:p>
        </w:tc>
      </w:tr>
      <w:tr w:rsidR="00325213" w:rsidTr="00BD51C3">
        <w:tc>
          <w:tcPr>
            <w:tcW w:w="596" w:type="dxa"/>
          </w:tcPr>
          <w:p w:rsidR="00325213" w:rsidRPr="00621AA7" w:rsidRDefault="00325213" w:rsidP="00E3495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8159" w:type="dxa"/>
          </w:tcPr>
          <w:p w:rsidR="00325213" w:rsidRPr="00621AA7" w:rsidRDefault="00325213" w:rsidP="00BD51C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2. КОЛЕСО ПЕДАГОГИЧЕСКОЙ УСПЕШНОСТИ</w:t>
            </w:r>
          </w:p>
        </w:tc>
        <w:tc>
          <w:tcPr>
            <w:tcW w:w="1134" w:type="dxa"/>
          </w:tcPr>
          <w:p w:rsidR="00325213" w:rsidRPr="00621AA7" w:rsidRDefault="00325213" w:rsidP="008D1A5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</w:t>
            </w:r>
          </w:p>
        </w:tc>
      </w:tr>
      <w:tr w:rsidR="00325213" w:rsidTr="00BD51C3">
        <w:tc>
          <w:tcPr>
            <w:tcW w:w="596" w:type="dxa"/>
          </w:tcPr>
          <w:p w:rsidR="00325213" w:rsidRPr="00621AA7" w:rsidRDefault="00325213" w:rsidP="00E3495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9" w:type="dxa"/>
          </w:tcPr>
          <w:p w:rsidR="00325213" w:rsidRPr="00832837" w:rsidRDefault="00325213" w:rsidP="008D1A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1AA7"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 Техника построения колеса педагогической успешности</w:t>
            </w:r>
          </w:p>
        </w:tc>
        <w:tc>
          <w:tcPr>
            <w:tcW w:w="1134" w:type="dxa"/>
          </w:tcPr>
          <w:p w:rsidR="00325213" w:rsidRPr="00621AA7" w:rsidRDefault="00325213" w:rsidP="008D1A5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</w:t>
            </w:r>
          </w:p>
        </w:tc>
      </w:tr>
      <w:tr w:rsidR="00325213" w:rsidTr="00BD51C3">
        <w:tc>
          <w:tcPr>
            <w:tcW w:w="596" w:type="dxa"/>
          </w:tcPr>
          <w:p w:rsidR="00325213" w:rsidRPr="007928D4" w:rsidRDefault="00325213" w:rsidP="00E3495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8159" w:type="dxa"/>
          </w:tcPr>
          <w:p w:rsidR="00325213" w:rsidRDefault="00325213" w:rsidP="00BD51C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1134" w:type="dxa"/>
          </w:tcPr>
          <w:p w:rsidR="00325213" w:rsidRPr="00621AA7" w:rsidRDefault="00325213" w:rsidP="008D1A5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</w:t>
            </w:r>
          </w:p>
        </w:tc>
      </w:tr>
      <w:tr w:rsidR="00325213" w:rsidTr="00BD51C3">
        <w:tc>
          <w:tcPr>
            <w:tcW w:w="596" w:type="dxa"/>
          </w:tcPr>
          <w:p w:rsidR="00325213" w:rsidRPr="007928D4" w:rsidRDefault="00325213" w:rsidP="00E3495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159" w:type="dxa"/>
          </w:tcPr>
          <w:p w:rsidR="00325213" w:rsidRDefault="00325213" w:rsidP="00BD51C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1134" w:type="dxa"/>
          </w:tcPr>
          <w:p w:rsidR="00325213" w:rsidRPr="00621AA7" w:rsidRDefault="00325213" w:rsidP="008D1A5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</w:t>
            </w:r>
          </w:p>
        </w:tc>
      </w:tr>
      <w:tr w:rsidR="00325213" w:rsidTr="00BD51C3">
        <w:tc>
          <w:tcPr>
            <w:tcW w:w="596" w:type="dxa"/>
          </w:tcPr>
          <w:p w:rsidR="00325213" w:rsidRDefault="00325213" w:rsidP="00E3495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59" w:type="dxa"/>
          </w:tcPr>
          <w:p w:rsidR="00325213" w:rsidRDefault="00325213" w:rsidP="00BD51C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1. Схема «Колесо жизненного баланса»</w:t>
            </w:r>
          </w:p>
        </w:tc>
        <w:tc>
          <w:tcPr>
            <w:tcW w:w="1134" w:type="dxa"/>
          </w:tcPr>
          <w:p w:rsidR="00325213" w:rsidRPr="00621AA7" w:rsidRDefault="00325213" w:rsidP="008D1A5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9</w:t>
            </w:r>
          </w:p>
        </w:tc>
      </w:tr>
      <w:tr w:rsidR="00325213" w:rsidTr="00BD51C3">
        <w:tc>
          <w:tcPr>
            <w:tcW w:w="596" w:type="dxa"/>
          </w:tcPr>
          <w:p w:rsidR="00325213" w:rsidRDefault="00325213" w:rsidP="00E3495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59" w:type="dxa"/>
          </w:tcPr>
          <w:p w:rsidR="00325213" w:rsidRDefault="00325213" w:rsidP="00BD51C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2. Схема «Колесо педагогической успешности»</w:t>
            </w:r>
          </w:p>
        </w:tc>
        <w:tc>
          <w:tcPr>
            <w:tcW w:w="1134" w:type="dxa"/>
          </w:tcPr>
          <w:p w:rsidR="00325213" w:rsidRPr="00621AA7" w:rsidRDefault="00325213" w:rsidP="008D1A5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10</w:t>
            </w:r>
          </w:p>
        </w:tc>
      </w:tr>
    </w:tbl>
    <w:p w:rsidR="00E34955" w:rsidRDefault="00E34955" w:rsidP="00E3495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955" w:rsidRPr="004266B4" w:rsidRDefault="00E34955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105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E34955" w:rsidRDefault="00C41B01" w:rsidP="00E3495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профессиональным ростом учителей в школах чаще основано на административных принципах, что не позволяет</w:t>
      </w:r>
      <w:r w:rsidR="004E4803">
        <w:rPr>
          <w:rFonts w:ascii="Times New Roman" w:hAnsi="Times New Roman" w:cs="Times New Roman"/>
          <w:sz w:val="28"/>
          <w:szCs w:val="28"/>
        </w:rPr>
        <w:t xml:space="preserve"> развиваться </w:t>
      </w:r>
      <w:r w:rsidR="003C7E7A">
        <w:rPr>
          <w:rFonts w:ascii="Times New Roman" w:hAnsi="Times New Roman" w:cs="Times New Roman"/>
          <w:sz w:val="28"/>
          <w:szCs w:val="28"/>
        </w:rPr>
        <w:t xml:space="preserve">инициативе педагогов в самореализации, </w:t>
      </w:r>
      <w:r w:rsidR="004E4803">
        <w:rPr>
          <w:rFonts w:ascii="Times New Roman" w:hAnsi="Times New Roman" w:cs="Times New Roman"/>
          <w:sz w:val="28"/>
          <w:szCs w:val="28"/>
        </w:rPr>
        <w:t>творческо – деятельностной атмосфере в школьном коллективе</w:t>
      </w:r>
      <w:r w:rsidR="003C7E7A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E34955">
        <w:rPr>
          <w:rFonts w:ascii="Times New Roman" w:hAnsi="Times New Roman" w:cs="Times New Roman"/>
          <w:sz w:val="28"/>
          <w:szCs w:val="28"/>
        </w:rPr>
        <w:t>.</w:t>
      </w:r>
      <w:r w:rsidR="004E4803">
        <w:rPr>
          <w:rFonts w:ascii="Times New Roman" w:hAnsi="Times New Roman" w:cs="Times New Roman"/>
          <w:sz w:val="28"/>
          <w:szCs w:val="28"/>
        </w:rPr>
        <w:t xml:space="preserve"> </w:t>
      </w:r>
      <w:r w:rsidR="003C7E7A">
        <w:rPr>
          <w:rFonts w:ascii="Times New Roman" w:hAnsi="Times New Roman" w:cs="Times New Roman"/>
          <w:sz w:val="28"/>
          <w:szCs w:val="28"/>
        </w:rPr>
        <w:t xml:space="preserve">В связи с этим, передо мной, как перед руководителем образовательного учреждения, встала проблема совершенствования системы управления. </w:t>
      </w:r>
    </w:p>
    <w:p w:rsidR="00E34955" w:rsidRDefault="00E34955" w:rsidP="00E3495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данной работы – создание м</w:t>
      </w:r>
      <w:r w:rsidR="00C41B01">
        <w:rPr>
          <w:rFonts w:ascii="Times New Roman" w:hAnsi="Times New Roman" w:cs="Times New Roman"/>
          <w:sz w:val="28"/>
          <w:szCs w:val="28"/>
        </w:rPr>
        <w:t>одели управления процессом повышения профессионального уровня педагогов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4955" w:rsidRDefault="00E34955" w:rsidP="00E3495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числу основных задач, решаемых в ходе работы, относятся:</w:t>
      </w:r>
    </w:p>
    <w:p w:rsidR="00E34955" w:rsidRDefault="00E34955" w:rsidP="00E34955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</w:t>
      </w:r>
      <w:r w:rsidR="00C41B01">
        <w:rPr>
          <w:rFonts w:ascii="Times New Roman" w:hAnsi="Times New Roman" w:cs="Times New Roman"/>
          <w:sz w:val="28"/>
          <w:szCs w:val="28"/>
        </w:rPr>
        <w:t>изировать литературу</w:t>
      </w:r>
      <w:r w:rsidR="003C7E7A">
        <w:rPr>
          <w:rFonts w:ascii="Times New Roman" w:hAnsi="Times New Roman" w:cs="Times New Roman"/>
          <w:sz w:val="28"/>
          <w:szCs w:val="28"/>
        </w:rPr>
        <w:t xml:space="preserve"> по вопросам саморазвития и самореализации личности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4955" w:rsidRDefault="00E34955" w:rsidP="00E34955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C41B01">
        <w:rPr>
          <w:rFonts w:ascii="Times New Roman" w:hAnsi="Times New Roman" w:cs="Times New Roman"/>
          <w:sz w:val="28"/>
          <w:szCs w:val="28"/>
        </w:rPr>
        <w:t>методику составления колеса жизненного баланса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4955" w:rsidRPr="00665D32" w:rsidRDefault="00C41B01" w:rsidP="00E34955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методику составления колеса педагогической успешности</w:t>
      </w:r>
      <w:r w:rsidR="00E34955" w:rsidRPr="00665D32">
        <w:rPr>
          <w:rFonts w:ascii="Times New Roman" w:hAnsi="Times New Roman" w:cs="Times New Roman"/>
          <w:sz w:val="28"/>
          <w:szCs w:val="28"/>
        </w:rPr>
        <w:t>.</w:t>
      </w:r>
    </w:p>
    <w:p w:rsidR="00E34955" w:rsidRDefault="00E34955" w:rsidP="00E3495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5213" w:rsidRDefault="00325213" w:rsidP="00E3495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1A50" w:rsidRDefault="00E34955" w:rsidP="003C7E7A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071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1. </w:t>
      </w:r>
    </w:p>
    <w:p w:rsidR="00E34955" w:rsidRPr="003C7E7A" w:rsidRDefault="003C7E7A" w:rsidP="003C7E7A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C7E7A">
        <w:rPr>
          <w:rFonts w:ascii="Times New Roman" w:hAnsi="Times New Roman" w:cs="Times New Roman"/>
          <w:b/>
          <w:sz w:val="28"/>
          <w:szCs w:val="28"/>
        </w:rPr>
        <w:t>КОЛЕСО ЖИЗНЕННОГО БАЛАНСА – ОДИН ИЗ</w:t>
      </w:r>
      <w:r w:rsidR="008D1A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E7A">
        <w:rPr>
          <w:rFonts w:ascii="Times New Roman" w:hAnsi="Times New Roman" w:cs="Times New Roman"/>
          <w:b/>
          <w:sz w:val="28"/>
          <w:szCs w:val="28"/>
        </w:rPr>
        <w:t>ИНСТРУМЕНТОВ В ТАЙМ – МЕНЕДЖМЕНТЕ</w:t>
      </w:r>
    </w:p>
    <w:p w:rsidR="00E34955" w:rsidRDefault="00E34955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3C7E7A" w:rsidRPr="003C7E7A">
        <w:rPr>
          <w:rFonts w:ascii="Times New Roman" w:hAnsi="Times New Roman" w:cs="Times New Roman"/>
          <w:b/>
          <w:sz w:val="28"/>
          <w:szCs w:val="28"/>
        </w:rPr>
        <w:t>Гармония и равновесие в жизни</w:t>
      </w:r>
    </w:p>
    <w:p w:rsidR="00E34955" w:rsidRDefault="008D1A50" w:rsidP="00E3495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человека есть свои жизненные приоритеты и с течением времени они могут меняться. Сегодня, например, важна учёба, а через десять лет – карьера. От приоритетов в жизни зависит вся жизнь: цели, желания, стремления. </w:t>
      </w:r>
      <w:r w:rsidR="00B22D06">
        <w:rPr>
          <w:rFonts w:ascii="Times New Roman" w:hAnsi="Times New Roman" w:cs="Times New Roman"/>
          <w:sz w:val="28"/>
          <w:szCs w:val="28"/>
        </w:rPr>
        <w:t xml:space="preserve">Удовлетворённость </w:t>
      </w:r>
      <w:r w:rsidR="00107FB1">
        <w:rPr>
          <w:rFonts w:ascii="Times New Roman" w:hAnsi="Times New Roman" w:cs="Times New Roman"/>
          <w:sz w:val="28"/>
          <w:szCs w:val="28"/>
        </w:rPr>
        <w:t>положением дел в жизненных сферах влияет на восприятие окружающего мира.</w:t>
      </w:r>
    </w:p>
    <w:p w:rsidR="00344DB9" w:rsidRDefault="00107FB1" w:rsidP="00E3495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Человек, у которого одинаково успешно идут дела во всех важных для него сферах жизни, ощущает себя целостной и гармоничной</w:t>
      </w:r>
      <w:r w:rsidR="00BD4E88">
        <w:rPr>
          <w:rFonts w:ascii="Times New Roman" w:hAnsi="Times New Roman" w:cs="Times New Roman"/>
          <w:sz w:val="28"/>
          <w:szCs w:val="28"/>
        </w:rPr>
        <w:t xml:space="preserve"> личностью, он полностью доволен жизнью, ему всё удаётся, он ощущает вкус жизни и живёт с удовольствием.</w:t>
      </w:r>
      <w:r w:rsidR="00344DB9" w:rsidRPr="00344D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FB1" w:rsidRDefault="00344DB9" w:rsidP="00E3495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жизни часто имеет место перекос в одну или другую сторону. В одной области человек может быть гораздо более успешен, чем в другой. В результате нет нужного баланса и очень сложно достичь успеха по всем приоритетным направлениям, а значит и полного удовлетворения жизнью. Подобные ситуации надо исправлять. Для этого нужно выяснить, где перекос, с какой областью необходимо работать.</w:t>
      </w:r>
    </w:p>
    <w:p w:rsidR="00E3466F" w:rsidRDefault="00E3466F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8D1A50">
        <w:rPr>
          <w:rFonts w:ascii="Times New Roman" w:hAnsi="Times New Roman" w:cs="Times New Roman"/>
          <w:b/>
          <w:sz w:val="28"/>
          <w:szCs w:val="28"/>
        </w:rPr>
        <w:t>Техника построения колеса жизненного баланса</w:t>
      </w:r>
    </w:p>
    <w:p w:rsidR="000C09C3" w:rsidRDefault="00344DB9" w:rsidP="00BD4E8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листе бумаги чертится круг</w:t>
      </w:r>
      <w:r w:rsidR="000C09C3">
        <w:rPr>
          <w:rFonts w:ascii="Times New Roman" w:hAnsi="Times New Roman" w:cs="Times New Roman"/>
          <w:sz w:val="28"/>
          <w:szCs w:val="28"/>
        </w:rPr>
        <w:t xml:space="preserve"> (колесо)</w:t>
      </w:r>
      <w:r>
        <w:rPr>
          <w:rFonts w:ascii="Times New Roman" w:hAnsi="Times New Roman" w:cs="Times New Roman"/>
          <w:sz w:val="28"/>
          <w:szCs w:val="28"/>
        </w:rPr>
        <w:t xml:space="preserve"> и делится на 8 равных секторов</w:t>
      </w:r>
      <w:r w:rsidR="000C09C3">
        <w:rPr>
          <w:rFonts w:ascii="Times New Roman" w:hAnsi="Times New Roman" w:cs="Times New Roman"/>
          <w:sz w:val="28"/>
          <w:szCs w:val="28"/>
        </w:rPr>
        <w:t xml:space="preserve"> (8 спиц)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09C3" w:rsidRDefault="00344DB9" w:rsidP="00BD4E8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</w:t>
      </w:r>
      <w:r w:rsidR="000C09C3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0C09C3">
        <w:rPr>
          <w:rFonts w:ascii="Times New Roman" w:hAnsi="Times New Roman" w:cs="Times New Roman"/>
          <w:sz w:val="28"/>
          <w:szCs w:val="28"/>
        </w:rPr>
        <w:t>пица</w:t>
      </w:r>
      <w:r>
        <w:rPr>
          <w:rFonts w:ascii="Times New Roman" w:hAnsi="Times New Roman" w:cs="Times New Roman"/>
          <w:sz w:val="28"/>
          <w:szCs w:val="28"/>
        </w:rPr>
        <w:t xml:space="preserve"> – это определённая сфера жизни</w:t>
      </w:r>
      <w:r w:rsidR="000C09C3">
        <w:rPr>
          <w:rFonts w:ascii="Times New Roman" w:hAnsi="Times New Roman" w:cs="Times New Roman"/>
          <w:sz w:val="28"/>
          <w:szCs w:val="28"/>
        </w:rPr>
        <w:t>, которая является приоритетной в данный момент. Это могут быть: воспитание детей, карьера, отдых, личностный рост, семейные отношения, быт и другие. Центр круга (ось колеса) принимается за нуль. Окружность (обод колеса) соответствует 10. Каждая спица делится на десять равных отрезков.</w:t>
      </w:r>
    </w:p>
    <w:p w:rsidR="00DB621D" w:rsidRDefault="00DB621D" w:rsidP="00BD4E8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шаг – определение степени удовлетворённости каждой сферой жизни по десятибалльной шкале. Для этого нужно самому себе ответить на вопрос: «Насколько я удовлетворён ситуацией в данной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жизненной сфере?». Отметить точки на спицах и соединить их пунктирной линией. Полученная фигура и есть колесо, на котором едем по жизни. </w:t>
      </w:r>
    </w:p>
    <w:p w:rsidR="00DB621D" w:rsidRDefault="00DB621D" w:rsidP="00BD4E8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09C3" w:rsidRDefault="00DB621D" w:rsidP="00DB621D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Работа с неидеальным колесом</w:t>
      </w:r>
    </w:p>
    <w:p w:rsidR="00DB621D" w:rsidRPr="00DB621D" w:rsidRDefault="00DB621D" w:rsidP="00DB621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многих получается ломаный многоугольник жизненного дисбаланса. Если </w:t>
      </w:r>
      <w:r w:rsidR="00325213">
        <w:rPr>
          <w:rFonts w:ascii="Times New Roman" w:hAnsi="Times New Roman" w:cs="Times New Roman"/>
          <w:sz w:val="28"/>
          <w:szCs w:val="28"/>
        </w:rPr>
        <w:t>полученное колесо</w:t>
      </w:r>
      <w:r>
        <w:rPr>
          <w:rFonts w:ascii="Times New Roman" w:hAnsi="Times New Roman" w:cs="Times New Roman"/>
          <w:sz w:val="28"/>
          <w:szCs w:val="28"/>
        </w:rPr>
        <w:t xml:space="preserve"> не устраивает, пытаемся </w:t>
      </w:r>
      <w:r w:rsidR="00325213">
        <w:rPr>
          <w:rFonts w:ascii="Times New Roman" w:hAnsi="Times New Roman" w:cs="Times New Roman"/>
          <w:sz w:val="28"/>
          <w:szCs w:val="28"/>
        </w:rPr>
        <w:t>его улучшить, пытаемся сбалансировать собственную жизнь. Необходимо подумать насколько и какую сферу в ближайшее время хотим улучшить. При этом нужно помнить, что изменения одной сферы влекут за собой изменение в других сферах.</w:t>
      </w:r>
    </w:p>
    <w:p w:rsidR="00BD4E88" w:rsidRDefault="00BD4E88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13" w:rsidRDefault="00325213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13" w:rsidRDefault="00325213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13" w:rsidRDefault="00325213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13" w:rsidRDefault="00325213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13" w:rsidRDefault="00325213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13" w:rsidRDefault="00325213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13" w:rsidRDefault="00325213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13" w:rsidRDefault="00325213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13" w:rsidRDefault="00325213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13" w:rsidRDefault="00325213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13" w:rsidRDefault="00325213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13" w:rsidRDefault="00325213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13" w:rsidRDefault="00325213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13" w:rsidRDefault="00325213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13" w:rsidRDefault="00325213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13" w:rsidRDefault="00325213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13" w:rsidRDefault="00325213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13" w:rsidRDefault="00325213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13" w:rsidRDefault="00325213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13" w:rsidRDefault="00325213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13" w:rsidRDefault="00325213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13" w:rsidRPr="00325213" w:rsidRDefault="00325213" w:rsidP="0032521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25213">
        <w:rPr>
          <w:rFonts w:ascii="Times New Roman" w:hAnsi="Times New Roman" w:cs="Times New Roman"/>
          <w:b/>
          <w:sz w:val="28"/>
          <w:szCs w:val="28"/>
        </w:rPr>
        <w:lastRenderedPageBreak/>
        <w:t>ГЛАВА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5213">
        <w:rPr>
          <w:rFonts w:ascii="Times New Roman" w:hAnsi="Times New Roman" w:cs="Times New Roman"/>
          <w:b/>
          <w:sz w:val="28"/>
          <w:szCs w:val="28"/>
        </w:rPr>
        <w:t>КОЛЕСО ПЕДАГОГИЧЕСКОЙ УСПЕШНОСТИ</w:t>
      </w:r>
    </w:p>
    <w:p w:rsidR="00D9492B" w:rsidRDefault="009732BD" w:rsidP="0032521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Колесо педагогической успешности – это простой инструмент, который можно использовать для планирования профессионального роста педагога. Оно позволяет наглядно увидеть и руководителю, и учителю имеющиеся проблемы, над чем нужно работать. Важно то, что учитель сам диагностирует свой профессионализм. Учитель оценивает себя, руководствуясь своими личными убеждениями и ощущениями. Руководитель здесь не навязывает ему своё</w:t>
      </w:r>
      <w:r w:rsidR="00D9492B">
        <w:rPr>
          <w:rFonts w:ascii="Times New Roman" w:hAnsi="Times New Roman" w:cs="Times New Roman"/>
          <w:sz w:val="28"/>
          <w:szCs w:val="28"/>
        </w:rPr>
        <w:t xml:space="preserve"> мнение о том, что учитель где-то «не дотягивает». Таким образом, учитель начинает контролировать результаты своей работы и изменять их в лучшую сторону.</w:t>
      </w:r>
      <w:r w:rsidR="00D9492B" w:rsidRPr="00D949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492B" w:rsidRDefault="00D9492B" w:rsidP="0032521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4955" w:rsidRPr="00325213" w:rsidRDefault="00D9492B" w:rsidP="0032521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Техника построения колеса педагогической успешности  </w:t>
      </w:r>
    </w:p>
    <w:p w:rsidR="00E34955" w:rsidRDefault="00D9492B" w:rsidP="00D9492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построения колеса педагогической успешности также чертится круг, делится на 8 частей. Полученные спицы колеса нужно связать с наиболее важными сферами педагогической деятельности учителя. Здесь могут быть выбраны сферы, связанные с аттестационными критериями: обобщение и распространение опыта учителя на разных уровнях, участие педагогов в профессиональных конкурсах, результативность работы с родителями, результаты участия обучающихся в олимпиадах и конкурсах, другие. </w:t>
      </w:r>
    </w:p>
    <w:p w:rsidR="00D9492B" w:rsidRDefault="00D9492B" w:rsidP="00D9492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учитель оценивает</w:t>
      </w:r>
      <w:r w:rsidR="005114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насколько он удовлетворён каждой из сфер, поставив оценку от нуля до десяти. </w:t>
      </w:r>
      <w:r w:rsidR="005114AE">
        <w:rPr>
          <w:rFonts w:ascii="Times New Roman" w:hAnsi="Times New Roman" w:cs="Times New Roman"/>
          <w:sz w:val="28"/>
          <w:szCs w:val="28"/>
        </w:rPr>
        <w:t>0 – это полная неудовлетворённость (я абсолютно недоволен), 10 – полная удовлетворённость (лучше просто не бывает).</w:t>
      </w:r>
    </w:p>
    <w:p w:rsidR="005114AE" w:rsidRDefault="005114AE" w:rsidP="00D9492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 как все поставленные точки будут соединены между собой, у учителя получится его личное колесо педагогической успешности. На сколько полученная фигура похожа на колесо? Как далеко можно уехать на таком колесе? Эти вопросы учитель будет задавать себе. </w:t>
      </w:r>
    </w:p>
    <w:p w:rsidR="005114AE" w:rsidRPr="00D9492B" w:rsidRDefault="005114AE" w:rsidP="00D9492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административное управление профессиональным ростом учителя трансформируется в самоуправление.</w:t>
      </w:r>
    </w:p>
    <w:p w:rsidR="00E34955" w:rsidRDefault="00E34955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955" w:rsidRDefault="00E34955" w:rsidP="00E34955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105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162BD9" w:rsidRDefault="00162BD9" w:rsidP="00E3495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«Колесо жизненного баланса» – интересная методика, которая применима к любому виду человеческой деятельности, в том числе и к управлению профессиональным ростом педагога. </w:t>
      </w:r>
    </w:p>
    <w:p w:rsidR="00162BD9" w:rsidRDefault="00162BD9" w:rsidP="00E3495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позволяет человеку не только задуматься о смысле жизни, но и помогает гармонизировать все его жизненные сферы. Часто бывает так, что жизнь катится не ровным колесом, а подскакивает на острых углах. Если вовремя это заметить, то можно восстановить равновесие в жизни.</w:t>
      </w:r>
    </w:p>
    <w:p w:rsidR="00162BD9" w:rsidRDefault="00162BD9" w:rsidP="00E3495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Управлять профессиональным ростом, используя данную методику, становится проще. </w:t>
      </w:r>
      <w:r w:rsidR="00134AAF">
        <w:rPr>
          <w:rFonts w:ascii="Times New Roman" w:hAnsi="Times New Roman" w:cs="Times New Roman"/>
          <w:sz w:val="28"/>
          <w:szCs w:val="28"/>
        </w:rPr>
        <w:t>Схема колеса, которую выстраивает учитель, является мощным стимулом к его дальнейшему развитию, росту.</w:t>
      </w:r>
    </w:p>
    <w:p w:rsidR="00E34955" w:rsidRPr="00D70BFC" w:rsidRDefault="00E34955" w:rsidP="00E3495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105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134AAF" w:rsidRDefault="00134AAF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AAF" w:rsidRPr="00134AAF" w:rsidRDefault="00134AAF" w:rsidP="00134AAF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134AAF">
          <w:rPr>
            <w:rStyle w:val="a5"/>
            <w:rFonts w:ascii="Times New Roman" w:hAnsi="Times New Roman" w:cs="Times New Roman"/>
            <w:sz w:val="28"/>
            <w:szCs w:val="28"/>
          </w:rPr>
          <w:t>http://strategplan.ru/?page_id=73</w:t>
        </w:r>
      </w:hyperlink>
    </w:p>
    <w:p w:rsidR="00134AAF" w:rsidRPr="00134AAF" w:rsidRDefault="00134AAF" w:rsidP="00134AAF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134AAF">
          <w:rPr>
            <w:rStyle w:val="a5"/>
            <w:rFonts w:ascii="Times New Roman" w:hAnsi="Times New Roman" w:cs="Times New Roman"/>
            <w:sz w:val="28"/>
            <w:szCs w:val="28"/>
          </w:rPr>
          <w:t>http://lifementor.ru/2010/12/30/smart/</w:t>
        </w:r>
      </w:hyperlink>
    </w:p>
    <w:p w:rsidR="00134AAF" w:rsidRPr="00134AAF" w:rsidRDefault="00134AAF" w:rsidP="00134AAF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134AAF">
          <w:rPr>
            <w:rStyle w:val="a5"/>
            <w:rFonts w:ascii="Times New Roman" w:hAnsi="Times New Roman" w:cs="Times New Roman"/>
            <w:sz w:val="28"/>
            <w:szCs w:val="28"/>
          </w:rPr>
          <w:t>http://lifementor.ru/2011/01/19/balance/</w:t>
        </w:r>
      </w:hyperlink>
    </w:p>
    <w:p w:rsidR="00134AAF" w:rsidRPr="00134AAF" w:rsidRDefault="00134AAF" w:rsidP="00134AAF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134AAF">
          <w:rPr>
            <w:rStyle w:val="a5"/>
            <w:rFonts w:ascii="Times New Roman" w:hAnsi="Times New Roman" w:cs="Times New Roman"/>
            <w:sz w:val="28"/>
            <w:szCs w:val="28"/>
          </w:rPr>
          <w:t>http://svoboda-psychology.blogspot.com/2011/05/blog-post_03.html</w:t>
        </w:r>
      </w:hyperlink>
    </w:p>
    <w:p w:rsidR="00E34955" w:rsidRDefault="00E34955" w:rsidP="00134AA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4955" w:rsidRDefault="00E34955" w:rsidP="00134AA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4955" w:rsidRDefault="00E34955" w:rsidP="00134AA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4955" w:rsidRDefault="00E34955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34AAF" w:rsidRDefault="00E34955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134AAF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134AAF" w:rsidRDefault="00134AAF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AAF" w:rsidRDefault="00134AAF" w:rsidP="00134AAF">
      <w:pPr>
        <w:jc w:val="center"/>
      </w:pPr>
      <w:r w:rsidRPr="00C07BCD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-188595</wp:posOffset>
            </wp:positionH>
            <wp:positionV relativeFrom="paragraph">
              <wp:posOffset>662940</wp:posOffset>
            </wp:positionV>
            <wp:extent cx="7267575" cy="6238875"/>
            <wp:effectExtent l="19050" t="0" r="9525" b="0"/>
            <wp:wrapSquare wrapText="bothSides"/>
            <wp:docPr id="13" name="Рисунок 13" descr="http://4.bp.blogspot.com/--BcW0BX4i3w/TcDqHSvKDuI/AAAAAAAAAUA/JLG7QwzXm-c/s400/%25D0%25BA%25D0%25BE%25D0%25BB%25D0%25B5%25D1%2581%25D0%25BE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4.bp.blogspot.com/--BcW0BX4i3w/TcDqHSvKDuI/AAAAAAAAAUA/JLG7QwzXm-c/s400/%25D0%25BA%25D0%25BE%25D0%25BB%25D0%25B5%25D1%2581%25D0%25BE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623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40"/>
          <w:szCs w:val="40"/>
        </w:rPr>
        <w:t>Колесо жизненного баланса</w:t>
      </w:r>
    </w:p>
    <w:p w:rsidR="00134AAF" w:rsidRDefault="00134AAF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AAF" w:rsidRDefault="00134AAF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AAF" w:rsidRDefault="00134AAF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AAF" w:rsidRDefault="00134AAF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AAF" w:rsidRDefault="00134AAF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AAF" w:rsidRDefault="00134AAF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AAF" w:rsidRDefault="00134AAF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134AAF" w:rsidRDefault="00134AAF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AAF" w:rsidRPr="00C629CE" w:rsidRDefault="00134AAF" w:rsidP="00134AAF">
      <w:pPr>
        <w:jc w:val="center"/>
      </w:pPr>
      <w:r w:rsidRPr="00C07BCD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-188595</wp:posOffset>
            </wp:positionH>
            <wp:positionV relativeFrom="paragraph">
              <wp:posOffset>662940</wp:posOffset>
            </wp:positionV>
            <wp:extent cx="7267575" cy="6238875"/>
            <wp:effectExtent l="19050" t="0" r="9525" b="0"/>
            <wp:wrapSquare wrapText="bothSides"/>
            <wp:docPr id="2" name="Рисунок 13" descr="http://4.bp.blogspot.com/--BcW0BX4i3w/TcDqHSvKDuI/AAAAAAAAAUA/JLG7QwzXm-c/s400/%25D0%25BA%25D0%25BE%25D0%25BB%25D0%25B5%25D1%2581%25D0%25BE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4.bp.blogspot.com/--BcW0BX4i3w/TcDqHSvKDuI/AAAAAAAAAUA/JLG7QwzXm-c/s400/%25D0%25BA%25D0%25BE%25D0%25BB%25D0%25B5%25D1%2581%25D0%25BE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623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40"/>
          <w:szCs w:val="40"/>
        </w:rPr>
        <w:t>Колесо педагогической успешности</w:t>
      </w:r>
    </w:p>
    <w:p w:rsidR="00134AAF" w:rsidRDefault="00134AAF" w:rsidP="00134AAF"/>
    <w:p w:rsidR="00E34955" w:rsidRDefault="00E34955" w:rsidP="00E3495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4955" w:rsidRDefault="00E34955" w:rsidP="00E34955">
      <w:pPr>
        <w:spacing w:after="0" w:line="360" w:lineRule="auto"/>
        <w:contextualSpacing/>
      </w:pPr>
    </w:p>
    <w:p w:rsidR="00DC717B" w:rsidRDefault="00DC717B" w:rsidP="00E3495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58D0" w:rsidRDefault="001C58D0" w:rsidP="00E34955">
      <w:pPr>
        <w:spacing w:after="0" w:line="360" w:lineRule="auto"/>
        <w:contextualSpacing/>
      </w:pPr>
    </w:p>
    <w:sectPr w:rsidR="001C58D0" w:rsidSect="00BD51C3">
      <w:footerReference w:type="default" r:id="rId13"/>
      <w:pgSz w:w="11906" w:h="16838"/>
      <w:pgMar w:top="567" w:right="850" w:bottom="567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77D" w:rsidRDefault="00DF577D" w:rsidP="00BD51C3">
      <w:pPr>
        <w:spacing w:after="0" w:line="240" w:lineRule="auto"/>
      </w:pPr>
      <w:r>
        <w:separator/>
      </w:r>
    </w:p>
  </w:endnote>
  <w:endnote w:type="continuationSeparator" w:id="1">
    <w:p w:rsidR="00DF577D" w:rsidRDefault="00DF577D" w:rsidP="00BD5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60658"/>
      <w:docPartObj>
        <w:docPartGallery w:val="Page Numbers (Bottom of Page)"/>
        <w:docPartUnique/>
      </w:docPartObj>
    </w:sdtPr>
    <w:sdtContent>
      <w:p w:rsidR="005114AE" w:rsidRDefault="005114AE">
        <w:pPr>
          <w:pStyle w:val="aa"/>
          <w:jc w:val="center"/>
        </w:pPr>
        <w:fldSimple w:instr=" PAGE   \* MERGEFORMAT ">
          <w:r w:rsidR="00134AAF">
            <w:rPr>
              <w:noProof/>
            </w:rPr>
            <w:t>10</w:t>
          </w:r>
        </w:fldSimple>
      </w:p>
    </w:sdtContent>
  </w:sdt>
  <w:p w:rsidR="005114AE" w:rsidRDefault="005114A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77D" w:rsidRDefault="00DF577D" w:rsidP="00BD51C3">
      <w:pPr>
        <w:spacing w:after="0" w:line="240" w:lineRule="auto"/>
      </w:pPr>
      <w:r>
        <w:separator/>
      </w:r>
    </w:p>
  </w:footnote>
  <w:footnote w:type="continuationSeparator" w:id="1">
    <w:p w:rsidR="00DF577D" w:rsidRDefault="00DF577D" w:rsidP="00BD5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24EA1"/>
    <w:multiLevelType w:val="hybridMultilevel"/>
    <w:tmpl w:val="57B2A7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FD49AE"/>
    <w:multiLevelType w:val="hybridMultilevel"/>
    <w:tmpl w:val="DACA0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B66E8"/>
    <w:multiLevelType w:val="hybridMultilevel"/>
    <w:tmpl w:val="58E01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3460C8"/>
    <w:multiLevelType w:val="hybridMultilevel"/>
    <w:tmpl w:val="28720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403F0F"/>
    <w:multiLevelType w:val="hybridMultilevel"/>
    <w:tmpl w:val="57B2A7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05D18C6"/>
    <w:multiLevelType w:val="hybridMultilevel"/>
    <w:tmpl w:val="4042B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EF26A3"/>
    <w:multiLevelType w:val="hybridMultilevel"/>
    <w:tmpl w:val="DE563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741D55"/>
    <w:multiLevelType w:val="hybridMultilevel"/>
    <w:tmpl w:val="18469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717B"/>
    <w:rsid w:val="000C09C3"/>
    <w:rsid w:val="00107FB1"/>
    <w:rsid w:val="00134AAF"/>
    <w:rsid w:val="00162BD9"/>
    <w:rsid w:val="001C58D0"/>
    <w:rsid w:val="00325213"/>
    <w:rsid w:val="00344DB9"/>
    <w:rsid w:val="003C7E7A"/>
    <w:rsid w:val="004E4803"/>
    <w:rsid w:val="005114AE"/>
    <w:rsid w:val="00621AA7"/>
    <w:rsid w:val="006429AA"/>
    <w:rsid w:val="006A7FC9"/>
    <w:rsid w:val="00832927"/>
    <w:rsid w:val="008D1A50"/>
    <w:rsid w:val="009732BD"/>
    <w:rsid w:val="00AF158E"/>
    <w:rsid w:val="00B06CD5"/>
    <w:rsid w:val="00B22D06"/>
    <w:rsid w:val="00BD4E88"/>
    <w:rsid w:val="00BD51C3"/>
    <w:rsid w:val="00C41B01"/>
    <w:rsid w:val="00D9492B"/>
    <w:rsid w:val="00DB621D"/>
    <w:rsid w:val="00DC717B"/>
    <w:rsid w:val="00DF577D"/>
    <w:rsid w:val="00E3466F"/>
    <w:rsid w:val="00E34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F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495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3495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4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95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D5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D51C3"/>
  </w:style>
  <w:style w:type="paragraph" w:styleId="aa">
    <w:name w:val="footer"/>
    <w:basedOn w:val="a"/>
    <w:link w:val="ab"/>
    <w:uiPriority w:val="99"/>
    <w:unhideWhenUsed/>
    <w:rsid w:val="00BD5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51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fementor.ru/2010/12/30/smart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trategplan.ru/?page_id=73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4.bp.blogspot.com/--BcW0BX4i3w/TcDqHSvKDuI/AAAAAAAAAUA/JLG7QwzXm-c/s1600/%D0%BA%D0%BE%D0%BB%D0%B5%D1%81%D0%BE.jp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voboda-psychology.blogspot.com/2011/05/blog-post_0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fementor.ru/2011/01/19/balanc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9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2012-04-12T04:17:00Z</dcterms:created>
  <dcterms:modified xsi:type="dcterms:W3CDTF">2012-04-12T10:26:00Z</dcterms:modified>
</cp:coreProperties>
</file>