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E7" w:rsidRDefault="004E74E7" w:rsidP="004E74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4E7"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«Строение моллюсков»</w:t>
      </w:r>
    </w:p>
    <w:p w:rsidR="004E74E7" w:rsidRPr="004E74E7" w:rsidRDefault="004E74E7" w:rsidP="004E74E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 изучить внешнее и внутреннее строение моллюсков.</w:t>
      </w:r>
      <w:bookmarkStart w:id="0" w:name="_GoBack"/>
      <w:bookmarkEnd w:id="0"/>
    </w:p>
    <w:p w:rsidR="004E74E7" w:rsidRPr="004E74E7" w:rsidRDefault="004E74E7" w:rsidP="004E74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74E7">
        <w:rPr>
          <w:rFonts w:ascii="Times New Roman" w:eastAsia="Calibri" w:hAnsi="Times New Roman" w:cs="Times New Roman"/>
          <w:sz w:val="28"/>
          <w:szCs w:val="28"/>
        </w:rPr>
        <w:t>Перечислите основные признаки моллюсков.</w:t>
      </w:r>
    </w:p>
    <w:p w:rsidR="004E74E7" w:rsidRPr="004E74E7" w:rsidRDefault="004E74E7" w:rsidP="004E74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74E7">
        <w:rPr>
          <w:rFonts w:ascii="Times New Roman" w:eastAsia="Calibri" w:hAnsi="Times New Roman" w:cs="Times New Roman"/>
          <w:sz w:val="28"/>
          <w:szCs w:val="28"/>
        </w:rPr>
        <w:t>Зарисуйте раковину двустворчатого моллюска, сделайте обозначения (вершина, годичные кольца)</w:t>
      </w:r>
    </w:p>
    <w:p w:rsidR="004E74E7" w:rsidRPr="004E74E7" w:rsidRDefault="004E74E7" w:rsidP="004E74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74E7">
        <w:rPr>
          <w:rFonts w:ascii="Times New Roman" w:eastAsia="Calibri" w:hAnsi="Times New Roman" w:cs="Times New Roman"/>
          <w:sz w:val="28"/>
          <w:szCs w:val="28"/>
        </w:rPr>
        <w:t>Зарисуйте раковину брюхоногого  моллюска, сделайте обозначения (вершина, устье, спиральный завиток).</w:t>
      </w:r>
    </w:p>
    <w:p w:rsidR="004E74E7" w:rsidRPr="004E74E7" w:rsidRDefault="004E74E7" w:rsidP="004E74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74E7">
        <w:rPr>
          <w:rFonts w:ascii="Times New Roman" w:eastAsia="Calibri" w:hAnsi="Times New Roman" w:cs="Times New Roman"/>
          <w:sz w:val="28"/>
          <w:szCs w:val="28"/>
        </w:rPr>
        <w:t>Чем образованы наружный и внутренний слои раковины?</w:t>
      </w:r>
    </w:p>
    <w:p w:rsidR="004E74E7" w:rsidRPr="004E74E7" w:rsidRDefault="004E74E7" w:rsidP="004E74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74E7">
        <w:rPr>
          <w:rFonts w:ascii="Times New Roman" w:eastAsia="Calibri" w:hAnsi="Times New Roman" w:cs="Times New Roman"/>
          <w:sz w:val="28"/>
          <w:szCs w:val="28"/>
        </w:rPr>
        <w:t>Рассмотрите рисунок «Внутреннее строение беззубки» и напишите, что обозначено цифрами 1-13.</w:t>
      </w:r>
    </w:p>
    <w:p w:rsidR="004E74E7" w:rsidRPr="004E74E7" w:rsidRDefault="004E74E7" w:rsidP="004E7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4E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3396A" wp14:editId="319E5E51">
            <wp:extent cx="4647344" cy="1847850"/>
            <wp:effectExtent l="19050" t="0" r="856" b="0"/>
            <wp:docPr id="1" name="Рисунок 13" descr="Внутреннее строение беззубки при продольном и поперечном разр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нутреннее строение беззубки при продольном и поперечном разрез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344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E7" w:rsidRPr="004E74E7" w:rsidRDefault="004E74E7" w:rsidP="004E7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4E7" w:rsidRPr="004E74E7" w:rsidRDefault="004E74E7" w:rsidP="004E74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74E7">
        <w:rPr>
          <w:rFonts w:ascii="Times New Roman" w:eastAsia="Calibri" w:hAnsi="Times New Roman" w:cs="Times New Roman"/>
          <w:sz w:val="28"/>
          <w:szCs w:val="28"/>
        </w:rPr>
        <w:t xml:space="preserve">Распределите моллюсков по классам: виноградная улитка, беззубка, кальмар, прудовик малый, устрица, гребешок, осьминог, легочный моллюск, </w:t>
      </w:r>
      <w:proofErr w:type="spellStart"/>
      <w:r w:rsidRPr="004E74E7">
        <w:rPr>
          <w:rFonts w:ascii="Times New Roman" w:eastAsia="Calibri" w:hAnsi="Times New Roman" w:cs="Times New Roman"/>
          <w:sz w:val="28"/>
          <w:szCs w:val="28"/>
        </w:rPr>
        <w:t>камнеточец</w:t>
      </w:r>
      <w:proofErr w:type="spellEnd"/>
      <w:r w:rsidRPr="004E74E7">
        <w:rPr>
          <w:rFonts w:ascii="Times New Roman" w:eastAsia="Calibri" w:hAnsi="Times New Roman" w:cs="Times New Roman"/>
          <w:sz w:val="28"/>
          <w:szCs w:val="28"/>
        </w:rPr>
        <w:t xml:space="preserve">, наутилус, жемчужница, </w:t>
      </w:r>
      <w:proofErr w:type="spellStart"/>
      <w:r w:rsidRPr="004E74E7">
        <w:rPr>
          <w:rFonts w:ascii="Times New Roman" w:eastAsia="Calibri" w:hAnsi="Times New Roman" w:cs="Times New Roman"/>
          <w:sz w:val="28"/>
          <w:szCs w:val="28"/>
        </w:rPr>
        <w:t>торедо</w:t>
      </w:r>
      <w:proofErr w:type="spellEnd"/>
      <w:r w:rsidRPr="004E74E7">
        <w:rPr>
          <w:rFonts w:ascii="Times New Roman" w:eastAsia="Calibri" w:hAnsi="Times New Roman" w:cs="Times New Roman"/>
          <w:sz w:val="28"/>
          <w:szCs w:val="28"/>
        </w:rPr>
        <w:t>, каракатица, слизень.</w:t>
      </w:r>
      <w:proofErr w:type="gramEnd"/>
    </w:p>
    <w:p w:rsidR="004E74E7" w:rsidRPr="004E74E7" w:rsidRDefault="004E74E7" w:rsidP="004E74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74E7">
        <w:rPr>
          <w:rFonts w:ascii="Times New Roman" w:eastAsia="Calibri" w:hAnsi="Times New Roman" w:cs="Times New Roman"/>
          <w:sz w:val="28"/>
          <w:szCs w:val="28"/>
        </w:rPr>
        <w:t>Сравните внутреннее строение моллюсков и кольчатых червей, перечислите черты усложнения внутренней организации моллюсков.</w:t>
      </w:r>
    </w:p>
    <w:p w:rsidR="004E74E7" w:rsidRPr="004E74E7" w:rsidRDefault="004E74E7" w:rsidP="004E74E7">
      <w:pPr>
        <w:pBdr>
          <w:bottom w:val="single" w:sz="12" w:space="1" w:color="auto"/>
        </w:pBd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5FA0" w:rsidRDefault="00165FA0"/>
    <w:sectPr w:rsidR="00165FA0" w:rsidSect="004E74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0455"/>
    <w:multiLevelType w:val="hybridMultilevel"/>
    <w:tmpl w:val="A0C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E7"/>
    <w:rsid w:val="00165FA0"/>
    <w:rsid w:val="004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2014-11-27T15:31:00Z</dcterms:created>
  <dcterms:modified xsi:type="dcterms:W3CDTF">2014-11-27T15:33:00Z</dcterms:modified>
</cp:coreProperties>
</file>