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8A" w:rsidRDefault="00C6178A" w:rsidP="00C617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Приложение</w:t>
      </w:r>
    </w:p>
    <w:p w:rsidR="00C6178A" w:rsidRDefault="00C6178A" w:rsidP="00C617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6178A" w:rsidRPr="00C6178A" w:rsidRDefault="00C6178A" w:rsidP="00C617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6178A">
        <w:rPr>
          <w:rFonts w:ascii="Times New Roman" w:hAnsi="Times New Roman" w:cs="Times New Roman"/>
          <w:b/>
          <w:i/>
          <w:iCs/>
          <w:sz w:val="28"/>
          <w:szCs w:val="28"/>
        </w:rPr>
        <w:t>Значение папоротникообразных в жизни людей</w:t>
      </w:r>
    </w:p>
    <w:p w:rsidR="00C6178A" w:rsidRPr="00C6178A" w:rsidRDefault="00C6178A" w:rsidP="00C617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Некоторые папоротники и хвощи являются лекарственны</w:t>
      </w:r>
      <w:r w:rsidRPr="00C6178A">
        <w:rPr>
          <w:rFonts w:ascii="Times New Roman" w:hAnsi="Times New Roman" w:cs="Times New Roman"/>
          <w:sz w:val="28"/>
          <w:szCs w:val="28"/>
        </w:rPr>
        <w:softHyphen/>
        <w:t>ми растениями.</w:t>
      </w:r>
    </w:p>
    <w:p w:rsidR="00C6178A" w:rsidRPr="00C6178A" w:rsidRDefault="00C6178A" w:rsidP="00C617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Многие папоротники выращивают в качестве декоративных комнатных и уличных растений.</w:t>
      </w:r>
    </w:p>
    <w:p w:rsidR="00C6178A" w:rsidRPr="00C6178A" w:rsidRDefault="00C6178A" w:rsidP="00C617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Корневища и молодые листья некоторых папоротников, а также весенние побеги хвощей употребляют в пищу.</w:t>
      </w:r>
    </w:p>
    <w:p w:rsidR="00C6178A" w:rsidRPr="00C6178A" w:rsidRDefault="00C6178A" w:rsidP="00C617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Споры плаунов используют в аптечном деле (в частности, как детскую присыпку).</w:t>
      </w:r>
    </w:p>
    <w:p w:rsidR="00C6178A" w:rsidRPr="00C6178A" w:rsidRDefault="00C6178A" w:rsidP="00C617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Порошком из спор различных папоротникообразных об</w:t>
      </w:r>
      <w:r w:rsidRPr="00C6178A">
        <w:rPr>
          <w:rFonts w:ascii="Times New Roman" w:hAnsi="Times New Roman" w:cs="Times New Roman"/>
          <w:sz w:val="28"/>
          <w:szCs w:val="28"/>
        </w:rPr>
        <w:softHyphen/>
        <w:t>сыпают формы для литья металлических изделий, чтобы детали лучше отходили от форм.</w:t>
      </w:r>
    </w:p>
    <w:p w:rsidR="00C6178A" w:rsidRPr="00C6178A" w:rsidRDefault="00C6178A" w:rsidP="00C617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Жесткие побеги хвоща раньше измельчали и использовали при полировке металлических изделий.</w:t>
      </w:r>
    </w:p>
    <w:p w:rsidR="00C6178A" w:rsidRPr="00C6178A" w:rsidRDefault="00C6178A" w:rsidP="00C617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Многие папоротники и хвощи являются пионерными ра</w:t>
      </w:r>
      <w:r w:rsidRPr="00C6178A">
        <w:rPr>
          <w:rFonts w:ascii="Times New Roman" w:hAnsi="Times New Roman" w:cs="Times New Roman"/>
          <w:sz w:val="28"/>
          <w:szCs w:val="28"/>
        </w:rPr>
        <w:softHyphen/>
        <w:t>стениями и первыми появляются на пустырях и пожарищах.</w:t>
      </w:r>
    </w:p>
    <w:p w:rsidR="00C6178A" w:rsidRPr="00C6178A" w:rsidRDefault="00C6178A" w:rsidP="00C617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Хвощи являются природным индикатором закисленно</w:t>
      </w:r>
      <w:r w:rsidRPr="00C6178A">
        <w:rPr>
          <w:rFonts w:ascii="Times New Roman" w:hAnsi="Times New Roman" w:cs="Times New Roman"/>
          <w:sz w:val="28"/>
          <w:szCs w:val="28"/>
        </w:rPr>
        <w:softHyphen/>
        <w:t>сти почв.</w:t>
      </w:r>
    </w:p>
    <w:p w:rsidR="00C6178A" w:rsidRPr="00C6178A" w:rsidRDefault="00C6178A" w:rsidP="00C617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Кроме того, некоторые виды папоротников и хвощей (на</w:t>
      </w:r>
      <w:r w:rsidRPr="00C6178A">
        <w:rPr>
          <w:rFonts w:ascii="Times New Roman" w:hAnsi="Times New Roman" w:cs="Times New Roman"/>
          <w:sz w:val="28"/>
          <w:szCs w:val="28"/>
        </w:rPr>
        <w:softHyphen/>
        <w:t xml:space="preserve">пример, хвощ полевой) являются </w:t>
      </w:r>
      <w:proofErr w:type="spellStart"/>
      <w:r w:rsidRPr="00C6178A">
        <w:rPr>
          <w:rFonts w:ascii="Times New Roman" w:hAnsi="Times New Roman" w:cs="Times New Roman"/>
          <w:sz w:val="28"/>
          <w:szCs w:val="28"/>
        </w:rPr>
        <w:t>трудноистребимыми</w:t>
      </w:r>
      <w:proofErr w:type="spellEnd"/>
      <w:r w:rsidRPr="00C6178A">
        <w:rPr>
          <w:rFonts w:ascii="Times New Roman" w:hAnsi="Times New Roman" w:cs="Times New Roman"/>
          <w:sz w:val="28"/>
          <w:szCs w:val="28"/>
        </w:rPr>
        <w:t xml:space="preserve"> сор</w:t>
      </w:r>
      <w:r w:rsidRPr="00C6178A">
        <w:rPr>
          <w:rFonts w:ascii="Times New Roman" w:hAnsi="Times New Roman" w:cs="Times New Roman"/>
          <w:sz w:val="28"/>
          <w:szCs w:val="28"/>
        </w:rPr>
        <w:softHyphen/>
        <w:t>няками</w:t>
      </w:r>
    </w:p>
    <w:p w:rsidR="00C6178A" w:rsidRPr="00C6178A" w:rsidRDefault="00C6178A" w:rsidP="00C6178A">
      <w:pPr>
        <w:rPr>
          <w:rFonts w:ascii="Times New Roman" w:hAnsi="Times New Roman" w:cs="Times New Roman"/>
          <w:sz w:val="28"/>
          <w:szCs w:val="28"/>
        </w:rPr>
      </w:pPr>
    </w:p>
    <w:p w:rsidR="00C6178A" w:rsidRPr="00C6178A" w:rsidRDefault="00C6178A" w:rsidP="00C6178A">
      <w:pPr>
        <w:rPr>
          <w:rFonts w:ascii="Times New Roman" w:hAnsi="Times New Roman" w:cs="Times New Roman"/>
          <w:sz w:val="28"/>
          <w:szCs w:val="28"/>
        </w:rPr>
      </w:pPr>
    </w:p>
    <w:p w:rsidR="00C6178A" w:rsidRPr="00C6178A" w:rsidRDefault="00C6178A" w:rsidP="00C6178A">
      <w:pPr>
        <w:rPr>
          <w:rFonts w:ascii="Times New Roman" w:hAnsi="Times New Roman" w:cs="Times New Roman"/>
          <w:sz w:val="28"/>
          <w:szCs w:val="28"/>
        </w:rPr>
      </w:pPr>
    </w:p>
    <w:p w:rsidR="00C6178A" w:rsidRPr="00C6178A" w:rsidRDefault="00C6178A" w:rsidP="00C6178A">
      <w:pPr>
        <w:rPr>
          <w:rFonts w:ascii="Times New Roman" w:hAnsi="Times New Roman" w:cs="Times New Roman"/>
          <w:sz w:val="28"/>
          <w:szCs w:val="28"/>
        </w:rPr>
      </w:pPr>
    </w:p>
    <w:p w:rsidR="00C6178A" w:rsidRPr="00C6178A" w:rsidRDefault="00C6178A" w:rsidP="00C6178A">
      <w:pPr>
        <w:rPr>
          <w:rFonts w:ascii="Times New Roman" w:hAnsi="Times New Roman" w:cs="Times New Roman"/>
          <w:sz w:val="28"/>
          <w:szCs w:val="28"/>
        </w:rPr>
      </w:pPr>
      <w:r w:rsidRPr="00C6178A">
        <w:rPr>
          <w:rFonts w:ascii="Times New Roman" w:hAnsi="Times New Roman" w:cs="Times New Roman"/>
          <w:sz w:val="28"/>
          <w:szCs w:val="28"/>
        </w:rPr>
        <w:t>В Красную книгу занесено 10 видов папоротников и 4 вида плаунов.</w:t>
      </w:r>
    </w:p>
    <w:p w:rsidR="00307E44" w:rsidRPr="00C6178A" w:rsidRDefault="00307E44">
      <w:pPr>
        <w:rPr>
          <w:rFonts w:ascii="Times New Roman" w:hAnsi="Times New Roman" w:cs="Times New Roman"/>
          <w:sz w:val="28"/>
          <w:szCs w:val="28"/>
        </w:rPr>
      </w:pPr>
    </w:p>
    <w:sectPr w:rsidR="00307E44" w:rsidRPr="00C6178A" w:rsidSect="0030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8A"/>
    <w:rsid w:val="00183362"/>
    <w:rsid w:val="00307E44"/>
    <w:rsid w:val="00720C14"/>
    <w:rsid w:val="00C6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7B19-4A4B-4487-BE72-B94E28C0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***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cp:lastPrinted>2012-02-15T13:19:00Z</cp:lastPrinted>
  <dcterms:created xsi:type="dcterms:W3CDTF">2012-02-15T13:19:00Z</dcterms:created>
  <dcterms:modified xsi:type="dcterms:W3CDTF">2012-02-15T13:25:00Z</dcterms:modified>
</cp:coreProperties>
</file>