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315325" cy="5528622"/>
            <wp:effectExtent l="0" t="0" r="0" b="0"/>
            <wp:docPr id="1" name="Рисунок 1" descr="C:\Users\Admin\AppData\Local\Microsoft\Windows\Temporary Internet Files\Content.Word\IMG_6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63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0" t="684" r="7164" b="-1"/>
                    <a:stretch/>
                  </pic:blipFill>
                  <pic:spPr bwMode="auto">
                    <a:xfrm>
                      <a:off x="0" y="0"/>
                      <a:ext cx="8315902" cy="55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0E17" w:rsidRDefault="00560E17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2865" w:rsidRPr="00D72865" w:rsidRDefault="00D72865" w:rsidP="00D72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Курс биологии в 6 классе «Растения. Бактерии. Грибы. Лишайники»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растении к надорганизменному —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Содержание курса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на формирование способности использовать приобретенные знания в практической деятельности.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В программе за счет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 xml:space="preserve">Данная программа составлена на основе авторской программы «Растения. Бактерии. Грибы. Лишайники»  Авторы: И.Н. Пономарева, В.С. Кучменко (представлена в сборнике «Программы. Природоведение. Биология. Экология. 5–11 кл.». Издательство «Вентана-Граф», – </w:t>
      </w:r>
      <w:smartTag w:uri="urn:schemas-microsoft-com:office:smarttags" w:element="metricconverter">
        <w:smartTagPr>
          <w:attr w:name="ProductID" w:val="2010 г"/>
        </w:smartTagPr>
        <w:r w:rsidRPr="00D72865">
          <w:rPr>
            <w:rFonts w:ascii="Times New Roman" w:hAnsi="Times New Roman" w:cs="Times New Roman"/>
            <w:bCs/>
            <w:iCs/>
            <w:sz w:val="24"/>
            <w:szCs w:val="24"/>
          </w:rPr>
          <w:t>2010 г</w:t>
        </w:r>
      </w:smartTag>
      <w:r w:rsidRPr="00D72865">
        <w:rPr>
          <w:rFonts w:ascii="Times New Roman" w:hAnsi="Times New Roman" w:cs="Times New Roman"/>
          <w:bCs/>
          <w:iCs/>
          <w:sz w:val="24"/>
          <w:szCs w:val="24"/>
        </w:rPr>
        <w:t>.).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предполагает использование учениками следующего учебного пособия: «Биология» 6 кл. И.Н. Пономарева,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72865">
        <w:rPr>
          <w:rFonts w:ascii="Times New Roman" w:hAnsi="Times New Roman" w:cs="Times New Roman"/>
          <w:bCs/>
          <w:iCs/>
          <w:sz w:val="24"/>
          <w:szCs w:val="24"/>
        </w:rPr>
        <w:t>.А. Корнилова, В.С. Кучменко М.: - «Вентана-Граф», 2010, а так же разработанной к нему рабочей тетради на печатной основе (Пономарева И.Н., Корнилова О.А., Кучменко В.С. «Биология» 6 кл., рабочие тетради № 1, 2).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Учебное содержание курса «Растения. Бактерии. Грибы. Лишайники» представлено в программе в количестве 2 часов в неделю (68 часов в год).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/>
          <w:bCs/>
          <w:iCs/>
          <w:sz w:val="24"/>
          <w:szCs w:val="24"/>
        </w:rPr>
        <w:t>Дистанционное обучение</w:t>
      </w:r>
    </w:p>
    <w:p w:rsidR="00D72865" w:rsidRPr="00D72865" w:rsidRDefault="00D72865" w:rsidP="00D7286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С целью обеспечения непрерывности образовательного процесса в дни отсутствия на занятиях учащихся по причине неблагоприятных погодных условий, в дни, пропущенные по болезни, а также в период карантина или сезонных вспышек инфекционных заболеваний и т.п. организуется дистанционное обучение в следующих формах:</w:t>
      </w:r>
    </w:p>
    <w:p w:rsidR="00D72865" w:rsidRPr="00D72865" w:rsidRDefault="00D72865" w:rsidP="00D72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Через электронный дневник школы;</w:t>
      </w:r>
    </w:p>
    <w:p w:rsidR="00D72865" w:rsidRPr="00D72865" w:rsidRDefault="00D72865" w:rsidP="00D72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Через сайт школы;</w:t>
      </w:r>
    </w:p>
    <w:p w:rsidR="00D72865" w:rsidRPr="00D72865" w:rsidRDefault="00D72865" w:rsidP="00D72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Через общение с помощью электронной почты учащихся, педагогов;</w:t>
      </w:r>
    </w:p>
    <w:p w:rsidR="00D72865" w:rsidRPr="00D72865" w:rsidRDefault="00D72865" w:rsidP="00D72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 xml:space="preserve">Через </w:t>
      </w:r>
      <w:r w:rsidRPr="00D72865">
        <w:rPr>
          <w:rFonts w:ascii="Times New Roman" w:hAnsi="Times New Roman" w:cs="Times New Roman"/>
          <w:bCs/>
          <w:iCs/>
          <w:sz w:val="24"/>
          <w:szCs w:val="24"/>
          <w:lang w:val="en-US"/>
        </w:rPr>
        <w:t>online</w:t>
      </w:r>
      <w:r w:rsidRPr="00D72865">
        <w:rPr>
          <w:rFonts w:ascii="Times New Roman" w:hAnsi="Times New Roman" w:cs="Times New Roman"/>
          <w:bCs/>
          <w:iCs/>
          <w:sz w:val="24"/>
          <w:szCs w:val="24"/>
        </w:rPr>
        <w:t>-тестирование при подготовке к региональным экзаменам, ГИА, ЕГЭ;</w:t>
      </w:r>
    </w:p>
    <w:p w:rsidR="00D72865" w:rsidRPr="00D72865" w:rsidRDefault="00D72865" w:rsidP="00D728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Cs/>
          <w:iCs/>
          <w:sz w:val="24"/>
          <w:szCs w:val="24"/>
        </w:rPr>
        <w:t>Через общение в режиме реального времени с использованием ПО: Skype, TeamViewer , Mail.Ru Агент и др.</w:t>
      </w:r>
    </w:p>
    <w:p w:rsidR="00D72865" w:rsidRPr="00D72865" w:rsidRDefault="00D72865" w:rsidP="00D84AE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352A" w:rsidRPr="00D72865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2865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1. Введение. Общее знакомство с растениями (6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 xml:space="preserve">2. Клеточное строение </w:t>
      </w:r>
      <w:r w:rsidR="00D72865" w:rsidRPr="00BC352A">
        <w:rPr>
          <w:rFonts w:ascii="Times New Roman" w:hAnsi="Times New Roman" w:cs="Times New Roman"/>
          <w:bCs/>
          <w:sz w:val="24"/>
          <w:szCs w:val="24"/>
        </w:rPr>
        <w:t>растений (</w:t>
      </w:r>
      <w:r w:rsidRPr="00BC352A">
        <w:rPr>
          <w:rFonts w:ascii="Times New Roman" w:hAnsi="Times New Roman" w:cs="Times New Roman"/>
          <w:bCs/>
          <w:sz w:val="24"/>
          <w:szCs w:val="24"/>
        </w:rPr>
        <w:t>4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3. Органы цветкового растения (19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 xml:space="preserve">4. Основные процессы жизнедеятельности </w:t>
      </w:r>
      <w:r w:rsidR="00D72865" w:rsidRPr="00BC352A">
        <w:rPr>
          <w:rFonts w:ascii="Times New Roman" w:hAnsi="Times New Roman" w:cs="Times New Roman"/>
          <w:bCs/>
          <w:sz w:val="24"/>
          <w:szCs w:val="24"/>
        </w:rPr>
        <w:t>растений (</w:t>
      </w:r>
      <w:r w:rsidRPr="00BC352A">
        <w:rPr>
          <w:rFonts w:ascii="Times New Roman" w:hAnsi="Times New Roman" w:cs="Times New Roman"/>
          <w:bCs/>
          <w:sz w:val="24"/>
          <w:szCs w:val="24"/>
        </w:rPr>
        <w:t>10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lastRenderedPageBreak/>
        <w:t>5. Основные отделы царства растений (11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6. Историческое развитие растительного мира на Земле (5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7. Царство Бактерии (3 ч)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8. Царство Грибы. Лишайники (3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9. Природные сообщества (7 ч).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5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6 класса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    </w:t>
      </w:r>
      <w:r w:rsidRPr="00BC352A">
        <w:rPr>
          <w:rFonts w:ascii="Times New Roman" w:hAnsi="Times New Roman" w:cs="Times New Roman"/>
          <w:b/>
          <w:sz w:val="24"/>
          <w:szCs w:val="24"/>
        </w:rPr>
        <w:t>В результате изучения курса ученик должен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52A">
        <w:rPr>
          <w:rFonts w:ascii="Times New Roman" w:hAnsi="Times New Roman" w:cs="Times New Roman"/>
          <w:b/>
          <w:sz w:val="24"/>
          <w:szCs w:val="24"/>
        </w:rPr>
        <w:t xml:space="preserve">    знать/понимать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•  признаки биологических объектов: клеток и организмов растений, грибов и бактерий; 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• сущность биологических процессов: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52A">
        <w:rPr>
          <w:rFonts w:ascii="Times New Roman" w:hAnsi="Times New Roman" w:cs="Times New Roman"/>
          <w:b/>
          <w:sz w:val="24"/>
          <w:szCs w:val="24"/>
        </w:rPr>
        <w:t xml:space="preserve">    уметь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• объяснять: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выявлять приспособления организмов к среде обитания;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определять принадлежность биологических объектов к определенной систематической группе (классификация);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анализировать и оценивать влияние собственных поступков на живые организмы;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C352A" w:rsidRPr="00BC352A" w:rsidRDefault="00BC352A" w:rsidP="00D84AE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• соблюдения мер профилактики заболеваний, вызываемых растениями, бактериями, грибами; 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оказания первой помощи при отравлении ядовитыми грибами, растениями;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соблюдения правил поведения в окружающей среде;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• выращивания и размножения культурных растений, ухода за ними.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52A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Природоведение. Биология. Экология: 5-11 классы: программы. – М.: Вентана-Граф, 2009.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Пономарева И.Н. и др. Биология: Растения. Бактерии. Грибы. Лишайники: 6 класс: Методическое пособие. – М.: Вентана-Граф, 2007.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Пономарева И.Н. и др. Биология. 6 класс: учебник для учащихся общеобразовательных учреждений. – М.: Вентана-Граф, 2008.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t>Пономарева И.Н. Биология. 6 класс. Рабочая тетрадь №1. – М.: Вентана-Граф, 2011.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bCs/>
          <w:sz w:val="24"/>
          <w:szCs w:val="24"/>
        </w:rPr>
        <w:lastRenderedPageBreak/>
        <w:t>Пономарева И.Н. Биология. 6 класс. Рабочая тетрадь №2. – М.: Вентана-Граф, 2011.</w:t>
      </w:r>
      <w:r w:rsidRPr="00BC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Пономарева И.Н., Кучменко В.С., Симонова Л.В. «Биология. Растения. Грибы. Лишайники» 6 кл., методическое пособие.- М.: Вентана-Граф, 2006.  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Медиакурс «Биология. Растения. Бактерии. Грибы. Лишайники» 6 кл., (CD-диск).  </w:t>
      </w:r>
    </w:p>
    <w:p w:rsidR="00BC352A" w:rsidRPr="00BC352A" w:rsidRDefault="00BC352A" w:rsidP="00D84A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Кучменко В.С. «Биология. Растения. Грибы. Лишайники» 6 кл., дидактические карточки. 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C352A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Учебно-тематический план</w:t>
      </w: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2334"/>
        <w:gridCol w:w="2769"/>
        <w:gridCol w:w="2693"/>
        <w:gridCol w:w="2693"/>
      </w:tblGrid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Лабораторные работы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Контрольные работы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Экскурсии </w:t>
            </w: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Введение. Общее знакомство с растениями.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6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№1, №2</w:t>
            </w: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Клеточное строение растений   </w:t>
            </w: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  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 ч 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№2 - 3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Органы цветкового растения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19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№4 - 11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№2, №3</w:t>
            </w:r>
          </w:p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№3</w:t>
            </w:r>
          </w:p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№4</w:t>
            </w: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Основные процессы жизнедеятельности растений  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10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№12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Основные отделы царства растений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№13 - 17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№4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№5</w:t>
            </w: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Историческое развитие растительного мира на Земле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 ч 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№18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Царство Бактерии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Царство Грибы. Лишайники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№19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352A" w:rsidRPr="00BC352A" w:rsidTr="002921B2"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Природные сообщества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№5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№6</w:t>
            </w:r>
          </w:p>
        </w:tc>
      </w:tr>
      <w:tr w:rsidR="00BC352A" w:rsidRPr="00BC352A" w:rsidTr="002921B2">
        <w:trPr>
          <w:trHeight w:val="38"/>
        </w:trPr>
        <w:tc>
          <w:tcPr>
            <w:tcW w:w="4820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334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 ч</w:t>
            </w:r>
          </w:p>
        </w:tc>
        <w:tc>
          <w:tcPr>
            <w:tcW w:w="2769" w:type="dxa"/>
            <w:shd w:val="clear" w:color="auto" w:fill="auto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BC352A" w:rsidRPr="00BC352A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35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</w:tbl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352A" w:rsidRDefault="00BC352A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65" w:rsidRDefault="00D72865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65" w:rsidRDefault="00D72865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65" w:rsidRDefault="00D72865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65" w:rsidRDefault="00D72865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65" w:rsidRDefault="00D72865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865" w:rsidRPr="00BC352A" w:rsidRDefault="00D72865" w:rsidP="00D84A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C35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Поурочно-тематическое планирование учебного материала</w:t>
      </w:r>
      <w:r w:rsidR="00D72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52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72865" w:rsidRPr="00BC352A">
        <w:rPr>
          <w:rFonts w:ascii="Times New Roman" w:hAnsi="Times New Roman" w:cs="Times New Roman"/>
          <w:b/>
          <w:bCs/>
          <w:sz w:val="24"/>
          <w:szCs w:val="24"/>
        </w:rPr>
        <w:t>биологии для</w:t>
      </w:r>
      <w:r w:rsidRPr="00BC352A">
        <w:rPr>
          <w:rFonts w:ascii="Times New Roman" w:hAnsi="Times New Roman" w:cs="Times New Roman"/>
          <w:b/>
          <w:bCs/>
          <w:sz w:val="24"/>
          <w:szCs w:val="24"/>
        </w:rPr>
        <w:t xml:space="preserve"> 6 класса на 201</w:t>
      </w:r>
      <w:r w:rsidR="00D728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352A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D728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352A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63"/>
        <w:gridCol w:w="3124"/>
        <w:gridCol w:w="563"/>
        <w:gridCol w:w="889"/>
        <w:gridCol w:w="548"/>
        <w:gridCol w:w="31"/>
        <w:gridCol w:w="16"/>
        <w:gridCol w:w="31"/>
        <w:gridCol w:w="31"/>
        <w:gridCol w:w="52"/>
        <w:gridCol w:w="11"/>
        <w:gridCol w:w="16"/>
        <w:gridCol w:w="832"/>
        <w:gridCol w:w="172"/>
        <w:gridCol w:w="47"/>
        <w:gridCol w:w="1010"/>
        <w:gridCol w:w="9"/>
        <w:gridCol w:w="16"/>
        <w:gridCol w:w="20"/>
        <w:gridCol w:w="12"/>
        <w:gridCol w:w="3478"/>
        <w:gridCol w:w="9"/>
        <w:gridCol w:w="16"/>
        <w:gridCol w:w="20"/>
        <w:gridCol w:w="12"/>
        <w:gridCol w:w="2542"/>
        <w:gridCol w:w="9"/>
        <w:gridCol w:w="16"/>
        <w:gridCol w:w="20"/>
        <w:gridCol w:w="12"/>
        <w:gridCol w:w="1077"/>
      </w:tblGrid>
      <w:tr w:rsidR="00BC352A" w:rsidRPr="00D84AEE" w:rsidTr="002921B2"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Уро-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89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Вводимые опорные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биологические понятия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и представления.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специальных навыков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softHyphen/>
              <w:t>ратор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работы (ЛР), таблицы (Т)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четверть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Общее знакомство с растениями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 + 1 ч из резерва)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Образовательные: создать условия для усвоения блока новой учебной информации о многообразии  жизненных форм растений, об органах растений, углубить знания об условиях жизни растений и средах жизни, расширить знания о группах растений и их значении.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Развивающие: способствовать развитию  умения работать с учебником в качестве источника знаний,  умение формулировать результаты наблюдений, соблюдать правила поведения в природе.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 эстетическому воспитанию учащихся, воспитанию интереса к учебе, к результатам своего труда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Наука о растениях – ботаника. 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Экскурсия№1. 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Мир растений вокруг нас.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010" w:type="dxa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Биологические явления</w:t>
            </w: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Познакомить с наукой о растениях –ботаникой; многообразием растений; жизненными формами растений. Общие признаки растений. Строение растений. Семенные и споровые растения. Цветковые растения. Условия жизни растений. Экологические факторы, влияющие на растения. Среды жизни организмов на Земле.  Жизнь растений осенью. Осенние работы по уходу за растениями.</w:t>
            </w:r>
          </w:p>
        </w:tc>
        <w:tc>
          <w:tcPr>
            <w:tcW w:w="2599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Л/р №1 «Знакомство с внешним строением цветкового и спорового растения (на примере плодов пастушьей сумки, ветки сосны с шишками и семенами, папоротника с сорусами и спорами, кукушкина льна со спорами)»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Особенности внешнего строения.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№1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строением растения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0" w:type="dxa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- живой организм.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№2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736" w:type="dxa"/>
            <w:gridSpan w:val="8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знаний, умений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736" w:type="dxa"/>
            <w:gridSpan w:val="8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среды жизни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Четыре среды жизни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736" w:type="dxa"/>
            <w:gridSpan w:val="8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работа№1.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736" w:type="dxa"/>
            <w:gridSpan w:val="8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и лупа – приборы для изучения строения растений.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№2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Приемы работы с увеличительными приборами и лабораторными инструментами.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720" w:type="dxa"/>
            <w:gridSpan w:val="7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работы с увеличительными приборами</w:t>
            </w: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приборы: микроскоп, лупа. Строение растительной клетки. Органоиды, включения. Понятие о тканях. Разнообразие тканей у растений. Процессы жизнедеятельности клеток: рост и деление, дыхание, питание, движение цитоплазмы. 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микропрепарата. </w:t>
            </w: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растительной клетки. 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№3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Знакомство с клетками растений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720" w:type="dxa"/>
            <w:gridSpan w:val="7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клетки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Знакомство с клетками растений на примере клеток томата и кожицы лука.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№52а, </w:t>
            </w: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720" w:type="dxa"/>
            <w:gridSpan w:val="7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клетки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Ткани растений и их виды.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720" w:type="dxa"/>
            <w:gridSpan w:val="7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3. Органы цветковых растений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(16 ч + 3 ч из резерва)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способствовать формированию у учащихся знаний о растении, как о живой системе, состоящей из органов. Создать условия для усвоения блока новой учебной информации о внешнем и внутреннем строении органов, их многообразии и зависимости их функций от  условий среды.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Развивающие: развивать умения работать с натуральными объектами,  с рисунками и текстом учебника. Развивать умение сравнивать, анализировать, наблюдать и делать выводы по результатам наблюдений.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формированию экологического мышления, формироватькультуру умственного труда.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Семя. Внешнее и внутреннее строение семени.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№4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 семени двудольных растений.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семян.</w:t>
            </w: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семян. Типы семян. Разнообразие и  прорастание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семян. Значение и распространение семян.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строения семени двудольных растений на примере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фасоли. Разнообразие семян овощных культур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№31а,51а, 55а, 75а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семян.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№75а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Значение семян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Корень. Внешнее и внутреннее строение корня.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корня.</w:t>
            </w: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Виды корней. Типы корневых систем. Строение корня. Зоны корня. Корневые волоски и их роль. Рост корня. Разнообразие корней у растений.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№49а-50а, 76а, 88а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Рост корня.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№5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корня у проростка.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 6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Зона роста (растяжения) у корня.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корня у проростка (гороха, тыквы, редиса).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Значение корней и их разнообразие.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за 1 четверть.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709" w:type="dxa"/>
            <w:gridSpan w:val="6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1035" w:type="dxa"/>
            <w:gridSpan w:val="3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Побег. Строение и значение побега.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№7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вегетативных и генеративных почек.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побегов для растений Почка – зачаточный побег. Узлы и междоузлия. Развитие побега. Ветвление растений. Лист. Строение листа. Устьица. Разнообразие листьев и их значение. Видоизменения листа. Стебель, его строение. Рост стебля в толщину и длину. Многообразие побегов. Видоизменения побегов. 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№63а-64а, 84а , 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2921B2" w:rsidRPr="00D84AEE" w:rsidTr="002921B2">
        <w:trPr>
          <w:trHeight w:val="238"/>
        </w:trPr>
        <w:tc>
          <w:tcPr>
            <w:tcW w:w="15730" w:type="dxa"/>
            <w:gridSpan w:val="32"/>
          </w:tcPr>
          <w:p w:rsidR="002921B2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Развитие побегов из почек растения.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№89а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Лист – часть побега. Внешнее и внутреннее строение листа.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Л/р№ 8.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листа.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побега.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№58а, 71а, 75а, 80а-81а, 85а-87а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Значение листа в жизни растения.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Стебель, его внешнее и внутреннее строение и значение.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№9.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стебля.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побега.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№77а-79а, 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побегов.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№10.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корневища, клубня и луковицы.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 №3.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«Жизнь растений зимой. Деревья и кустарники в безлистном состоянии».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Цветок – генеративный орган, его строение и значение.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 № 11.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цветка. Типы соцветий.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Цветок, его значение и строение. Соцветия. Цветение и опыление растений. Виды опыления. Плод и его значение. Разнообразие плодов. Приспособления к распространению плодов и семян. 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цветков насекомо- и ветроопыляемых растений. Типы  соцветий 3-5 разных.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№69а,76а, 82а, , 83а84а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Цветение и опыление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№68а-72а, 90а-92а, 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№31а,48а, 57а, 74а, 90а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организм как живая система.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 4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«Мир растений на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подоконнике, путешествие с домашними растениями».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за 2 четверть.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657" w:type="dxa"/>
            <w:gridSpan w:val="5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процессы жизнедеятельности растений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Образовательные: создать условия  для усвоения учащимися знаний о процессах жизнедеятельности растений: почвенное и воздушное питание, дыхание, рост, размножение, развитие, обмен веществ. Показать зависимость процессов жизнедеятельности от условий окружающей среды.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Развивающие: продолжать формировать умение сравнивать, устанавливать причинно – следственные связи, делать выводы.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формированию экологического мышления, формированию единой естественнонаучной картины мира.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Минеральное (почвенное) питание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626" w:type="dxa"/>
            <w:gridSpan w:val="4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Питание растений.</w:t>
            </w: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Корневое минеральное питание растений. Условия, обеспечивающие почвенное питание. Удобрения.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растений. Фотосинтез – процесс образования органических веществ из неорганических. Роль света и хлорофилла. Авто- и гетеротрофы.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Дыхание растений. Зависимость от условий среды. Обмен веществ.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Роль воды в жизнедеятельности растений. Экологические группы растений.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растений. Половое и бесполое размножение. Оплодотворение. Двойное оплодотворение у растений. Споры и семена. Вегетативное  размножение и его использование человеком. Рост и развитие растений. Индивидуальное развитие. 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BC352A" w:rsidRPr="00D84AEE" w:rsidTr="002921B2">
        <w:trPr>
          <w:trHeight w:val="35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 фотосинтез.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626" w:type="dxa"/>
            <w:gridSpan w:val="4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Питание растений.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№59а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Космическая роль зеленых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626" w:type="dxa"/>
            <w:gridSpan w:val="4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2921B2" w:rsidRPr="00D84AEE" w:rsidTr="002921B2">
        <w:trPr>
          <w:trHeight w:val="238"/>
        </w:trPr>
        <w:tc>
          <w:tcPr>
            <w:tcW w:w="8487" w:type="dxa"/>
            <w:gridSpan w:val="19"/>
          </w:tcPr>
          <w:p w:rsidR="002921B2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 четверть</w:t>
            </w:r>
          </w:p>
        </w:tc>
        <w:tc>
          <w:tcPr>
            <w:tcW w:w="3535" w:type="dxa"/>
            <w:gridSpan w:val="5"/>
            <w:vMerge/>
          </w:tcPr>
          <w:p w:rsidR="002921B2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2921B2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2921B2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626" w:type="dxa"/>
            <w:gridSpan w:val="4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жизнедеятельности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626" w:type="dxa"/>
            <w:gridSpan w:val="4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№58а, 93а, 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№26а,72а, 70а, 73а, 83а, 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вегетативного размножения человеком.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 №12 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«Черенкование комнатных растений»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Черенкование корневища и корня, деление клубня и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луковицы. Приемы искусств. опыления. Приемы опытнической работы (закладка опыта, ведение дневника наблюдений, итоги).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§33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растительного организма.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Зависимость роста и развития растений от условий окружающей среды.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5. Основные отделы царства растений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 + 2 ч из резерва)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Образовательные: создать условия  для усвоения учащимися знаний о основных отделах царства растений; водорослях, мхах, плаунах, папоротниках, голосеменных, цветковых растениях. Показать зависимость процессов жизнедеятельности от условий окружающей среды.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Развивающие: продолжать формировать умение сравнивать, устанавливать причинно – следственные связи, делать выводы.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формированию экологического мышления, формированию единой естественнонаучной картины мира.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Понятие о систематике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растений. Водоросли. Общая характеристика, значение, многообразие. Моховидные. Разнообразие. Общая характеристика мхов как высших споровых. Размножение и развитие. Значение. Папоротникообразные. Общая характеристика, размножение и развитие, былой расцвет, значение. Голосеменные растения. Характеристика и многообразие. Хвойные растения региона. Семенное размножение сосны. Значение.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Покрытосеменные (цветковые) растения. Характеристика. Многообразие. Значение. Деление на классы Двудольные и Однодольные.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№11а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 и их значение.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№11а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водорослей.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Л/р.№13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Знакомство с одноклеточными водорослями из аквариума.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Органы растения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№12а,13а,18а,21а,36а, 53а, 54а, 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Отдел Моховидные. Общая характеристика и значение.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Л/р.№14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моховидных.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Органы растения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№1а,10а,14а,17а,20а,44а,45а, 53а, 61а, 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Плауны. Хвощи. Папоротники.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Л/р.№15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внешнего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хвоще-, плауно-, папоротниковидных.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</w:tcPr>
          <w:p w:rsidR="00BC352A" w:rsidRPr="00D84AEE" w:rsidRDefault="002921B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№2а,19а,20а,40а, 54а, 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Отдел Голосеменные.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Л/р.№16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Изучение внешнего вида хвойных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Органы растения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№15а,21а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Отдел Покрытосеменные.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Л/р. №17.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многообразием покрытосеменных на примере комнатных растений.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Органы растения. Строение цветка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№15а,35а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№5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Представители отделов царства растений. Весеннее пробуждение представителей царства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595" w:type="dxa"/>
            <w:gridSpan w:val="3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02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Органы растения. Строение цветка</w:t>
            </w: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1-2 семейства по выбору учителя. Розоцветные, Крестоцветные, Мотыльковые, Пасленовые, Сложноцветные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№3а-9а,22а-25а, 27а-28а, 33а, 47а, 60а-62а, 65а-67а, 89а, 98а, 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Органы растения. Строение цветка</w:t>
            </w: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1-2 семейства по выбору учителя. Лилейные, Злаки, Луковые.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№1а,2а,16а,38а, 56а, 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за 3 четверть.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082" w:type="dxa"/>
            <w:gridSpan w:val="4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6. Историческое развитие растительного мира на Земле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 + 1 ч из резерва)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создать условия для формирования знаний об историческом развитии растительного мира на Земле.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способствовать развитию умений анализировать, сравнивать, делать выводы.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к своему здоровью.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Понятие об эволюции растительного мира на Земле.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растительного мира: фотосинтез, половое размножение,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многоклеточность, выход на сушу. Эволюция.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происхождение культурных растений. Отбор и селекция растений. Центры происхождения культурных растений. Труды Н.И. Вавилова.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Дары Старого и Нового света.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335482" w:rsidRPr="00D84AEE" w:rsidTr="00C770E7">
        <w:trPr>
          <w:trHeight w:val="238"/>
        </w:trPr>
        <w:tc>
          <w:tcPr>
            <w:tcW w:w="8507" w:type="dxa"/>
            <w:gridSpan w:val="20"/>
          </w:tcPr>
          <w:p w:rsidR="00335482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4 четверть</w:t>
            </w:r>
          </w:p>
        </w:tc>
        <w:tc>
          <w:tcPr>
            <w:tcW w:w="3535" w:type="dxa"/>
            <w:gridSpan w:val="5"/>
            <w:vMerge/>
          </w:tcPr>
          <w:p w:rsidR="00335482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335482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35482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Эволюция высших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Дары Старого и Нового света.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 №18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 по уходу за комнатными растениями.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Подбор семян к выращиванию рассады для школьного учебно-опытного участка.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7. Царство Бактерии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создать условия для формирования знаний об особенностях  строения бактерий, их многообразии, распространении, значении в природе и жизни человека.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способствовать развитию умения работать с увеличительными приборами, анализировать, сравнивать, делать выводы.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к своему здоровью.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Бактерии. Общая характеристика, строение.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86" w:type="dxa"/>
            <w:gridSpan w:val="7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Бактерии как древнейшая группа живых организмов. Характеристика. Отличие клетки бактерии от клетки растения. Прокариоты.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бактерий. Значение. 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№22а,38а,43а,</w:t>
            </w:r>
          </w:p>
        </w:tc>
        <w:tc>
          <w:tcPr>
            <w:tcW w:w="1077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Многообразие бактерий.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17.07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86" w:type="dxa"/>
            <w:gridSpan w:val="7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в жизни человека.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86" w:type="dxa"/>
            <w:gridSpan w:val="7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8. Царство Грибы. Лишайники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создать условия для формирования знаний об особенностях  строения грибов, лишайников, их многообразии, распространении, значении в природе и жизни человека.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способствовать развитию умения работать с увеличительными приборами, анализировать, сравнивать, делать выводы.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к своему здоровью.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Грибы. Общая характеристика. </w:t>
            </w: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Л/р. №19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Изучение строения плесневых грибов.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 как особого царства. Питание, дыхание, споровое размножение. Плесневые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грибы. Одно- и многоклеточные грибы. Шляпочные грибы. Съедобные и несъедобные. Многообразие. Микориза. Лишайники, строение, питание, размножение. Многообразие. Значение. Индикаторная роль.</w:t>
            </w: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№29а-30а,32а,33а,34а, 40а, 62а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плодовых тел пластинчатых и трубчатых шляпочных грибов. Внешнее строение плодового тела гриба- трутовика.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Т №10а,44а, 45а-47а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Лишайники. Общая характеристика и значение.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Строение слоевища лишайника.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Т №36а,37а,39а,41а,42а, </w:t>
            </w: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>9. Природные сообщества</w:t>
            </w:r>
            <w:r w:rsidRPr="00D8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 + 1 ч из резерва)</w:t>
            </w:r>
          </w:p>
        </w:tc>
      </w:tr>
      <w:tr w:rsidR="00BC352A" w:rsidRPr="00D84AEE" w:rsidTr="002921B2">
        <w:trPr>
          <w:trHeight w:val="238"/>
        </w:trPr>
        <w:tc>
          <w:tcPr>
            <w:tcW w:w="15730" w:type="dxa"/>
            <w:gridSpan w:val="3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создать условия для формирования знаний о природных сообществах, значении в природе и жизни человека.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способствовать развитию умений анализировать, сравнивать, делать выводы. 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воспитанию ответственного отношения к природе, к своему здоровью.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природном сообществе, биогеоценозе и экосистеме.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Жизнь растений в природе. Природное сообщество как биогеоценоз. Ярусность. Приспособленность растений  к совместной жизни в природном сообществе.  Экосистема. Смена природных сообществ. Причины. Многообразие природных сообществ. Луг, лес, болото  - естественные природные сообщества. Культурные природные сообществ (поле, сад, парк).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Роль человека в природе. Рациональное природопользование, охрана растений, растительные ресурсы, охрана природы, экология, Красная книга. Роль школьников в изучении богатства родного края, в охране природы, в экологическом просвещении населения.</w:t>
            </w:r>
          </w:p>
        </w:tc>
        <w:tc>
          <w:tcPr>
            <w:tcW w:w="2599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весенние работы по уходу за комнатными растениями, на пришкольном учебно-опытном участке; по благоустройству растительных сообществ вокруг школы, на подшефном участке.</w:t>
            </w: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548" w:type="dxa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gridSpan w:val="6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Многообразие природных сообществ.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 w:val="restart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 xml:space="preserve">Жизнь организмов в  природе. 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№6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Жизнь растений в  весенний период года.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2A" w:rsidRPr="00D84AEE" w:rsidTr="002921B2">
        <w:trPr>
          <w:trHeight w:val="238"/>
        </w:trPr>
        <w:tc>
          <w:tcPr>
            <w:tcW w:w="526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№5. </w:t>
            </w: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Обобщение, повторение, задание на лето.</w:t>
            </w:r>
          </w:p>
        </w:tc>
        <w:tc>
          <w:tcPr>
            <w:tcW w:w="563" w:type="dxa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BC352A" w:rsidRPr="00D84AEE" w:rsidRDefault="00335482" w:rsidP="00D84A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579" w:type="dxa"/>
            <w:gridSpan w:val="2"/>
            <w:tcBorders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254" w:type="dxa"/>
            <w:gridSpan w:val="5"/>
            <w:tcBorders>
              <w:left w:val="single" w:sz="2" w:space="0" w:color="000000"/>
            </w:tcBorders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vMerge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C352A" w:rsidRPr="00D84AEE" w:rsidRDefault="00BC352A" w:rsidP="00D8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EE">
              <w:rPr>
                <w:rFonts w:ascii="Times New Roman" w:hAnsi="Times New Roman" w:cs="Times New Roman"/>
                <w:sz w:val="24"/>
                <w:szCs w:val="24"/>
              </w:rPr>
              <w:t>с.226</w:t>
            </w:r>
          </w:p>
        </w:tc>
      </w:tr>
    </w:tbl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2A" w:rsidRPr="00BC352A" w:rsidRDefault="00BC352A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2A">
        <w:rPr>
          <w:rFonts w:ascii="Times New Roman" w:hAnsi="Times New Roman" w:cs="Times New Roman"/>
          <w:sz w:val="24"/>
          <w:szCs w:val="24"/>
        </w:rPr>
        <w:t>Итого: 68 ч.          Контрольных работ: 5.        Лабораторных работ: 19.   Экскурсии: 6.</w:t>
      </w:r>
    </w:p>
    <w:p w:rsidR="00494A15" w:rsidRPr="00BC352A" w:rsidRDefault="00494A15" w:rsidP="00D84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A15" w:rsidRPr="00BC352A" w:rsidSect="00D72865">
      <w:pgSz w:w="16838" w:h="11906" w:orient="landscape"/>
      <w:pgMar w:top="426" w:right="53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8D" w:rsidRDefault="007B788D" w:rsidP="002921B2">
      <w:pPr>
        <w:spacing w:after="0" w:line="240" w:lineRule="auto"/>
      </w:pPr>
      <w:r>
        <w:separator/>
      </w:r>
    </w:p>
  </w:endnote>
  <w:endnote w:type="continuationSeparator" w:id="0">
    <w:p w:rsidR="007B788D" w:rsidRDefault="007B788D" w:rsidP="0029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8D" w:rsidRDefault="007B788D" w:rsidP="002921B2">
      <w:pPr>
        <w:spacing w:after="0" w:line="240" w:lineRule="auto"/>
      </w:pPr>
      <w:r>
        <w:separator/>
      </w:r>
    </w:p>
  </w:footnote>
  <w:footnote w:type="continuationSeparator" w:id="0">
    <w:p w:rsidR="007B788D" w:rsidRDefault="007B788D" w:rsidP="0029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7D5"/>
    <w:multiLevelType w:val="hybridMultilevel"/>
    <w:tmpl w:val="6E644D9A"/>
    <w:lvl w:ilvl="0" w:tplc="95CE830E">
      <w:start w:val="1"/>
      <w:numFmt w:val="bullet"/>
      <w:lvlText w:val=""/>
      <w:lvlJc w:val="left"/>
      <w:pPr>
        <w:tabs>
          <w:tab w:val="num" w:pos="864"/>
        </w:tabs>
        <w:ind w:left="864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8CD00FF"/>
    <w:multiLevelType w:val="hybridMultilevel"/>
    <w:tmpl w:val="E054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6C62"/>
    <w:multiLevelType w:val="hybridMultilevel"/>
    <w:tmpl w:val="53D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18B0"/>
    <w:multiLevelType w:val="hybridMultilevel"/>
    <w:tmpl w:val="B14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82389"/>
    <w:multiLevelType w:val="hybridMultilevel"/>
    <w:tmpl w:val="E990E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8B7F25"/>
    <w:multiLevelType w:val="hybridMultilevel"/>
    <w:tmpl w:val="F2EE2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697A45"/>
    <w:multiLevelType w:val="hybridMultilevel"/>
    <w:tmpl w:val="11B0E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3FFD"/>
    <w:multiLevelType w:val="hybridMultilevel"/>
    <w:tmpl w:val="07CA2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F069D"/>
    <w:multiLevelType w:val="hybridMultilevel"/>
    <w:tmpl w:val="E43A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737D3"/>
    <w:multiLevelType w:val="hybridMultilevel"/>
    <w:tmpl w:val="B8C8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A74B1"/>
    <w:multiLevelType w:val="hybridMultilevel"/>
    <w:tmpl w:val="18D4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85BDF"/>
    <w:multiLevelType w:val="hybridMultilevel"/>
    <w:tmpl w:val="61D2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508FA"/>
    <w:multiLevelType w:val="hybridMultilevel"/>
    <w:tmpl w:val="1444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D"/>
    <w:rsid w:val="000726B6"/>
    <w:rsid w:val="002921B2"/>
    <w:rsid w:val="00335482"/>
    <w:rsid w:val="00416162"/>
    <w:rsid w:val="00494A15"/>
    <w:rsid w:val="00560E17"/>
    <w:rsid w:val="006102E0"/>
    <w:rsid w:val="007B788D"/>
    <w:rsid w:val="00B57F8D"/>
    <w:rsid w:val="00BC352A"/>
    <w:rsid w:val="00CA3528"/>
    <w:rsid w:val="00D72865"/>
    <w:rsid w:val="00D84AEE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A572-A8EC-4CCB-B4C7-F1B8081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C352A"/>
    <w:pPr>
      <w:keepNext/>
      <w:tabs>
        <w:tab w:val="left" w:pos="2580"/>
      </w:tabs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35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в заданном формате"/>
    <w:basedOn w:val="a"/>
    <w:rsid w:val="00BC35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a4">
    <w:name w:val="Содержимое таблицы"/>
    <w:basedOn w:val="a"/>
    <w:rsid w:val="00BC352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paragraph" w:styleId="a5">
    <w:name w:val="Body Text Indent"/>
    <w:basedOn w:val="a"/>
    <w:link w:val="a6"/>
    <w:rsid w:val="00BC35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rsid w:val="00BC352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1">
    <w:name w:val="Body Text 3"/>
    <w:basedOn w:val="a"/>
    <w:link w:val="32"/>
    <w:rsid w:val="00BC35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35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C35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C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BC35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C35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BC3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BC35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C352A"/>
  </w:style>
  <w:style w:type="table" w:styleId="ac">
    <w:name w:val="Table Grid"/>
    <w:basedOn w:val="a1"/>
    <w:uiPriority w:val="59"/>
    <w:rsid w:val="00BC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C3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C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C352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BC3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BC352A"/>
    <w:rPr>
      <w:b/>
      <w:bCs/>
    </w:rPr>
  </w:style>
  <w:style w:type="character" w:styleId="af2">
    <w:name w:val="Hyperlink"/>
    <w:basedOn w:val="a0"/>
    <w:uiPriority w:val="99"/>
    <w:semiHidden/>
    <w:unhideWhenUsed/>
    <w:rsid w:val="00BC352A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7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2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2014-12-04T16:54:00Z</cp:lastPrinted>
  <dcterms:created xsi:type="dcterms:W3CDTF">2014-12-04T06:12:00Z</dcterms:created>
  <dcterms:modified xsi:type="dcterms:W3CDTF">2014-12-04T16:54:00Z</dcterms:modified>
</cp:coreProperties>
</file>