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17" w:rsidRDefault="00560E17" w:rsidP="00D7286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60E17" w:rsidRDefault="00560E17" w:rsidP="00D7286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315325" cy="5528622"/>
            <wp:effectExtent l="0" t="0" r="0" b="0"/>
            <wp:docPr id="1" name="Рисунок 1" descr="C:\Users\Admin\AppData\Local\Microsoft\Windows\Temporary Internet Files\Content.Word\IMG_6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63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0" t="684" r="7164" b="-1"/>
                    <a:stretch/>
                  </pic:blipFill>
                  <pic:spPr bwMode="auto">
                    <a:xfrm>
                      <a:off x="0" y="0"/>
                      <a:ext cx="8315902" cy="55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E17" w:rsidRDefault="00560E17" w:rsidP="00D7286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60E17" w:rsidRDefault="00560E17" w:rsidP="00D7286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60E17" w:rsidRDefault="00560E17" w:rsidP="00D7286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60E17" w:rsidRDefault="00560E17" w:rsidP="00D7286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60E17" w:rsidRDefault="00560E17" w:rsidP="00D7286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60E17" w:rsidRDefault="00560E17" w:rsidP="00D7286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60E17" w:rsidRDefault="00560E17" w:rsidP="00D7286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60E17" w:rsidRDefault="00560E17" w:rsidP="00D7286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60E17" w:rsidRDefault="00560E17" w:rsidP="00D7286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72865" w:rsidRPr="00D72865" w:rsidRDefault="00D72865" w:rsidP="00D7286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2865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D72865" w:rsidRPr="00D72865" w:rsidRDefault="00D72865" w:rsidP="00D7286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865">
        <w:rPr>
          <w:rFonts w:ascii="Times New Roman" w:hAnsi="Times New Roman" w:cs="Times New Roman"/>
          <w:bCs/>
          <w:iCs/>
          <w:sz w:val="24"/>
          <w:szCs w:val="24"/>
        </w:rPr>
        <w:t>Курс биологии в 6 классе «Растения. Бактерии. Грибы. Лишайники» имеет комплексный характер, так как включает основы различных биологических наук о растениях: морфологии, анатомии, физиологии, экологии, фитоценологии, микробиологии, растениеводства. Содержание и структура этого курса обеспечивают выполнение требований к уровню подготовки школьника, развитие творческих умений, научного мировоззрения, гуманности, экологической культуры, а также привитие самостоятельности, трудолюбия и заботливого отношения к природе. Последовательность тем обусловлена логикой развития основных биологических понятий, рассмотрением биологических явлений от клеточного уровня строения растении к надорганизменному — биогеоценотическому и способствует формированию эволюционного и экологического мышления, ориентирует на понимание взаимосвязей в природе как основы жизнедеятельности живых систем, роли человека в этих процессах.</w:t>
      </w:r>
    </w:p>
    <w:p w:rsidR="00D72865" w:rsidRPr="00D72865" w:rsidRDefault="00D72865" w:rsidP="00D7286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865">
        <w:rPr>
          <w:rFonts w:ascii="Times New Roman" w:hAnsi="Times New Roman" w:cs="Times New Roman"/>
          <w:bCs/>
          <w:iCs/>
          <w:sz w:val="24"/>
          <w:szCs w:val="24"/>
        </w:rPr>
        <w:t>Содержание курса направлено на обеспечение эмоционально-ценностного понимания высокой значимости жизни, ценности знаний о своеобразии царств растений, бактерий и грибов в системе биологических знаний, на формирование научной картины мира, понимания биологического разнообразия в природе как результата эволюции и как основы ее устойчивого развития, а также на формирование способности использовать приобретенные знания в практической деятельности.</w:t>
      </w:r>
    </w:p>
    <w:p w:rsidR="00D72865" w:rsidRPr="00D72865" w:rsidRDefault="00D72865" w:rsidP="00D7286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865">
        <w:rPr>
          <w:rFonts w:ascii="Times New Roman" w:hAnsi="Times New Roman" w:cs="Times New Roman"/>
          <w:bCs/>
          <w:iCs/>
          <w:sz w:val="24"/>
          <w:szCs w:val="24"/>
        </w:rPr>
        <w:t>В программе за счет некоторого сокращения анатомического и морфологического материала расширен экологический аспект. Экологические понятия вводятся с первых уроков при ознакомлении учащихся с многообразными проявлениями свойств организмов, взаимосвязями растений, бактерий и грибов с окружающей средой; при изучении значения растений в природе.</w:t>
      </w:r>
    </w:p>
    <w:p w:rsidR="00D72865" w:rsidRPr="00D72865" w:rsidRDefault="00D72865" w:rsidP="00D7286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865">
        <w:rPr>
          <w:rFonts w:ascii="Times New Roman" w:hAnsi="Times New Roman" w:cs="Times New Roman"/>
          <w:bCs/>
          <w:iCs/>
          <w:sz w:val="24"/>
          <w:szCs w:val="24"/>
        </w:rPr>
        <w:t xml:space="preserve">Данная программа составлена на основе авторской программы «Растения. Бактерии. Грибы. Лишайники»  Авторы: И.Н. Пономарева, В.С. Кучменко (представлена в сборнике «Программы. Природоведение. Биология. Экология. 5–11 кл.». Издательство «Вентана-Граф», – </w:t>
      </w:r>
      <w:smartTag w:uri="urn:schemas-microsoft-com:office:smarttags" w:element="metricconverter">
        <w:smartTagPr>
          <w:attr w:name="ProductID" w:val="2010 г"/>
        </w:smartTagPr>
        <w:r w:rsidRPr="00D72865">
          <w:rPr>
            <w:rFonts w:ascii="Times New Roman" w:hAnsi="Times New Roman" w:cs="Times New Roman"/>
            <w:bCs/>
            <w:iCs/>
            <w:sz w:val="24"/>
            <w:szCs w:val="24"/>
          </w:rPr>
          <w:t>2010 г</w:t>
        </w:r>
      </w:smartTag>
      <w:r w:rsidRPr="00D72865">
        <w:rPr>
          <w:rFonts w:ascii="Times New Roman" w:hAnsi="Times New Roman" w:cs="Times New Roman"/>
          <w:bCs/>
          <w:iCs/>
          <w:sz w:val="24"/>
          <w:szCs w:val="24"/>
        </w:rPr>
        <w:t>.).</w:t>
      </w:r>
    </w:p>
    <w:p w:rsidR="00D72865" w:rsidRPr="00D72865" w:rsidRDefault="00D72865" w:rsidP="00D7286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865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предполагает использование учениками следующего учебного пособия: «Биология» 6 кл. И.Н. Пономарева, 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D72865">
        <w:rPr>
          <w:rFonts w:ascii="Times New Roman" w:hAnsi="Times New Roman" w:cs="Times New Roman"/>
          <w:bCs/>
          <w:iCs/>
          <w:sz w:val="24"/>
          <w:szCs w:val="24"/>
        </w:rPr>
        <w:t>.А. Корнилова, В.С. Кучменко М.: - «Вентана-Граф», 2010, а так же разработанной к нему рабочей тетради на печатной основе (Пономарева И.Н., Корнилова О.А., Кучменко В.С. «Биология» 6 кл., рабочие тетради № 1, 2).</w:t>
      </w:r>
    </w:p>
    <w:p w:rsidR="00D72865" w:rsidRPr="00D72865" w:rsidRDefault="00D72865" w:rsidP="00D7286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865">
        <w:rPr>
          <w:rFonts w:ascii="Times New Roman" w:hAnsi="Times New Roman" w:cs="Times New Roman"/>
          <w:bCs/>
          <w:iCs/>
          <w:sz w:val="24"/>
          <w:szCs w:val="24"/>
        </w:rPr>
        <w:t>Учебное содержание курса «Растения. Бактерии. Грибы. Лишайники» представлено в программе в количестве 2 часов в неделю (68 часов в год).</w:t>
      </w:r>
    </w:p>
    <w:p w:rsidR="00D72865" w:rsidRPr="00D72865" w:rsidRDefault="00D72865" w:rsidP="00D7286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2865">
        <w:rPr>
          <w:rFonts w:ascii="Times New Roman" w:hAnsi="Times New Roman" w:cs="Times New Roman"/>
          <w:b/>
          <w:bCs/>
          <w:iCs/>
          <w:sz w:val="24"/>
          <w:szCs w:val="24"/>
        </w:rPr>
        <w:t>Дистанционное обучение</w:t>
      </w:r>
    </w:p>
    <w:p w:rsidR="00D72865" w:rsidRPr="00D72865" w:rsidRDefault="00D72865" w:rsidP="00D7286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865">
        <w:rPr>
          <w:rFonts w:ascii="Times New Roman" w:hAnsi="Times New Roman" w:cs="Times New Roman"/>
          <w:bCs/>
          <w:iCs/>
          <w:sz w:val="24"/>
          <w:szCs w:val="24"/>
        </w:rPr>
        <w:t>С целью обеспечения непрерывности образовательного процесса в дни отсутствия на занятиях учащихся по причине неблагоприятных погодных условий, в дни, пропущенные по болезни, а также в период карантина или сезонных вспышек инфекционных заболеваний и т.п. организуется дистанционное обучение в следующих формах:</w:t>
      </w:r>
    </w:p>
    <w:p w:rsidR="00D72865" w:rsidRPr="00D72865" w:rsidRDefault="00D72865" w:rsidP="00D7286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865">
        <w:rPr>
          <w:rFonts w:ascii="Times New Roman" w:hAnsi="Times New Roman" w:cs="Times New Roman"/>
          <w:bCs/>
          <w:iCs/>
          <w:sz w:val="24"/>
          <w:szCs w:val="24"/>
        </w:rPr>
        <w:t>Через электронный дневник школы;</w:t>
      </w:r>
    </w:p>
    <w:p w:rsidR="00D72865" w:rsidRPr="00D72865" w:rsidRDefault="00D72865" w:rsidP="00D7286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865">
        <w:rPr>
          <w:rFonts w:ascii="Times New Roman" w:hAnsi="Times New Roman" w:cs="Times New Roman"/>
          <w:bCs/>
          <w:iCs/>
          <w:sz w:val="24"/>
          <w:szCs w:val="24"/>
        </w:rPr>
        <w:t>Через сайт школы;</w:t>
      </w:r>
    </w:p>
    <w:p w:rsidR="00D72865" w:rsidRPr="00D72865" w:rsidRDefault="00D72865" w:rsidP="00D7286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865">
        <w:rPr>
          <w:rFonts w:ascii="Times New Roman" w:hAnsi="Times New Roman" w:cs="Times New Roman"/>
          <w:bCs/>
          <w:iCs/>
          <w:sz w:val="24"/>
          <w:szCs w:val="24"/>
        </w:rPr>
        <w:t>Через общение с помощью электронной почты учащихся, педагогов;</w:t>
      </w:r>
    </w:p>
    <w:p w:rsidR="00D72865" w:rsidRPr="00D72865" w:rsidRDefault="00D72865" w:rsidP="00D7286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865">
        <w:rPr>
          <w:rFonts w:ascii="Times New Roman" w:hAnsi="Times New Roman" w:cs="Times New Roman"/>
          <w:bCs/>
          <w:iCs/>
          <w:sz w:val="24"/>
          <w:szCs w:val="24"/>
        </w:rPr>
        <w:t xml:space="preserve">Через </w:t>
      </w:r>
      <w:r w:rsidRPr="00D72865">
        <w:rPr>
          <w:rFonts w:ascii="Times New Roman" w:hAnsi="Times New Roman" w:cs="Times New Roman"/>
          <w:bCs/>
          <w:iCs/>
          <w:sz w:val="24"/>
          <w:szCs w:val="24"/>
          <w:lang w:val="en-US"/>
        </w:rPr>
        <w:t>online</w:t>
      </w:r>
      <w:r w:rsidRPr="00D72865">
        <w:rPr>
          <w:rFonts w:ascii="Times New Roman" w:hAnsi="Times New Roman" w:cs="Times New Roman"/>
          <w:bCs/>
          <w:iCs/>
          <w:sz w:val="24"/>
          <w:szCs w:val="24"/>
        </w:rPr>
        <w:t>-тестирование при подготовке к региональным экзаменам, ГИА, ЕГЭ;</w:t>
      </w:r>
    </w:p>
    <w:p w:rsidR="00D72865" w:rsidRPr="00D72865" w:rsidRDefault="00D72865" w:rsidP="00D7286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2865">
        <w:rPr>
          <w:rFonts w:ascii="Times New Roman" w:hAnsi="Times New Roman" w:cs="Times New Roman"/>
          <w:bCs/>
          <w:iCs/>
          <w:sz w:val="24"/>
          <w:szCs w:val="24"/>
        </w:rPr>
        <w:t>Через общение в режиме реального времени с использованием ПО: Skype, TeamViewer , Mail.Ru Агент и др.</w:t>
      </w:r>
    </w:p>
    <w:p w:rsidR="00D72865" w:rsidRPr="00D72865" w:rsidRDefault="00D72865" w:rsidP="00D84AE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352A" w:rsidRPr="00D72865" w:rsidRDefault="00BC352A" w:rsidP="00D84AE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2865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программы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352A">
        <w:rPr>
          <w:rFonts w:ascii="Times New Roman" w:hAnsi="Times New Roman" w:cs="Times New Roman"/>
          <w:bCs/>
          <w:sz w:val="24"/>
          <w:szCs w:val="24"/>
        </w:rPr>
        <w:t>1. Введение. Общее знакомство с растениями (6 ч).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352A">
        <w:rPr>
          <w:rFonts w:ascii="Times New Roman" w:hAnsi="Times New Roman" w:cs="Times New Roman"/>
          <w:bCs/>
          <w:sz w:val="24"/>
          <w:szCs w:val="24"/>
        </w:rPr>
        <w:t xml:space="preserve">2. Клеточное строение </w:t>
      </w:r>
      <w:r w:rsidR="00D72865" w:rsidRPr="00BC352A">
        <w:rPr>
          <w:rFonts w:ascii="Times New Roman" w:hAnsi="Times New Roman" w:cs="Times New Roman"/>
          <w:bCs/>
          <w:sz w:val="24"/>
          <w:szCs w:val="24"/>
        </w:rPr>
        <w:t>растений (</w:t>
      </w:r>
      <w:r w:rsidRPr="00BC352A">
        <w:rPr>
          <w:rFonts w:ascii="Times New Roman" w:hAnsi="Times New Roman" w:cs="Times New Roman"/>
          <w:bCs/>
          <w:sz w:val="24"/>
          <w:szCs w:val="24"/>
        </w:rPr>
        <w:t>4 ч).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352A">
        <w:rPr>
          <w:rFonts w:ascii="Times New Roman" w:hAnsi="Times New Roman" w:cs="Times New Roman"/>
          <w:bCs/>
          <w:sz w:val="24"/>
          <w:szCs w:val="24"/>
        </w:rPr>
        <w:t>3. Органы цветкового растения (19 ч).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352A">
        <w:rPr>
          <w:rFonts w:ascii="Times New Roman" w:hAnsi="Times New Roman" w:cs="Times New Roman"/>
          <w:bCs/>
          <w:sz w:val="24"/>
          <w:szCs w:val="24"/>
        </w:rPr>
        <w:t xml:space="preserve">4. Основные процессы жизнедеятельности </w:t>
      </w:r>
      <w:r w:rsidR="00D72865" w:rsidRPr="00BC352A">
        <w:rPr>
          <w:rFonts w:ascii="Times New Roman" w:hAnsi="Times New Roman" w:cs="Times New Roman"/>
          <w:bCs/>
          <w:sz w:val="24"/>
          <w:szCs w:val="24"/>
        </w:rPr>
        <w:t>растений (</w:t>
      </w:r>
      <w:r w:rsidRPr="00BC352A">
        <w:rPr>
          <w:rFonts w:ascii="Times New Roman" w:hAnsi="Times New Roman" w:cs="Times New Roman"/>
          <w:bCs/>
          <w:sz w:val="24"/>
          <w:szCs w:val="24"/>
        </w:rPr>
        <w:t>10 ч).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352A">
        <w:rPr>
          <w:rFonts w:ascii="Times New Roman" w:hAnsi="Times New Roman" w:cs="Times New Roman"/>
          <w:bCs/>
          <w:sz w:val="24"/>
          <w:szCs w:val="24"/>
        </w:rPr>
        <w:lastRenderedPageBreak/>
        <w:t>5. Основные отделы царства растений (11 ч).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352A">
        <w:rPr>
          <w:rFonts w:ascii="Times New Roman" w:hAnsi="Times New Roman" w:cs="Times New Roman"/>
          <w:bCs/>
          <w:sz w:val="24"/>
          <w:szCs w:val="24"/>
        </w:rPr>
        <w:t>6. Историческое развитие растительного мира на Земле (5 ч).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352A">
        <w:rPr>
          <w:rFonts w:ascii="Times New Roman" w:hAnsi="Times New Roman" w:cs="Times New Roman"/>
          <w:bCs/>
          <w:sz w:val="24"/>
          <w:szCs w:val="24"/>
        </w:rPr>
        <w:t>7. Царство Бактерии (3 ч)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352A">
        <w:rPr>
          <w:rFonts w:ascii="Times New Roman" w:hAnsi="Times New Roman" w:cs="Times New Roman"/>
          <w:bCs/>
          <w:sz w:val="24"/>
          <w:szCs w:val="24"/>
        </w:rPr>
        <w:t>8. Царство Грибы. Лишайники (3 ч).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352A">
        <w:rPr>
          <w:rFonts w:ascii="Times New Roman" w:hAnsi="Times New Roman" w:cs="Times New Roman"/>
          <w:bCs/>
          <w:sz w:val="24"/>
          <w:szCs w:val="24"/>
        </w:rPr>
        <w:t>9. Природные сообщества (7 ч).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52A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6 класса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52A">
        <w:rPr>
          <w:rFonts w:ascii="Times New Roman" w:hAnsi="Times New Roman" w:cs="Times New Roman"/>
          <w:sz w:val="24"/>
          <w:szCs w:val="24"/>
        </w:rPr>
        <w:t xml:space="preserve">    </w:t>
      </w:r>
      <w:r w:rsidRPr="00BC352A">
        <w:rPr>
          <w:rFonts w:ascii="Times New Roman" w:hAnsi="Times New Roman" w:cs="Times New Roman"/>
          <w:b/>
          <w:sz w:val="24"/>
          <w:szCs w:val="24"/>
        </w:rPr>
        <w:t>В результате изучения курса ученик должен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52A">
        <w:rPr>
          <w:rFonts w:ascii="Times New Roman" w:hAnsi="Times New Roman" w:cs="Times New Roman"/>
          <w:b/>
          <w:sz w:val="24"/>
          <w:szCs w:val="24"/>
        </w:rPr>
        <w:t xml:space="preserve">    знать/понимать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2A">
        <w:rPr>
          <w:rFonts w:ascii="Times New Roman" w:hAnsi="Times New Roman" w:cs="Times New Roman"/>
          <w:sz w:val="24"/>
          <w:szCs w:val="24"/>
        </w:rPr>
        <w:t xml:space="preserve">•  признаки биологических объектов: клеток и организмов растений, грибов и бактерий; 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2A">
        <w:rPr>
          <w:rFonts w:ascii="Times New Roman" w:hAnsi="Times New Roman" w:cs="Times New Roman"/>
          <w:sz w:val="24"/>
          <w:szCs w:val="24"/>
        </w:rPr>
        <w:t xml:space="preserve">• сущность биологических процессов: обмен веществ и превращения энергии, питание, дыхание, выделение, транспорт веществ, рост, развитие, размножение, регуляция жизнедеятельности организма, 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52A">
        <w:rPr>
          <w:rFonts w:ascii="Times New Roman" w:hAnsi="Times New Roman" w:cs="Times New Roman"/>
          <w:b/>
          <w:sz w:val="24"/>
          <w:szCs w:val="24"/>
        </w:rPr>
        <w:t xml:space="preserve">    уметь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2A">
        <w:rPr>
          <w:rFonts w:ascii="Times New Roman" w:hAnsi="Times New Roman" w:cs="Times New Roman"/>
          <w:sz w:val="24"/>
          <w:szCs w:val="24"/>
        </w:rPr>
        <w:t xml:space="preserve">• объяснять: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2A">
        <w:rPr>
          <w:rFonts w:ascii="Times New Roman" w:hAnsi="Times New Roman" w:cs="Times New Roman"/>
          <w:sz w:val="24"/>
          <w:szCs w:val="24"/>
        </w:rPr>
        <w:t>•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2A">
        <w:rPr>
          <w:rFonts w:ascii="Times New Roman" w:hAnsi="Times New Roman" w:cs="Times New Roman"/>
          <w:sz w:val="24"/>
          <w:szCs w:val="24"/>
        </w:rPr>
        <w:t>• распознавать и описывать: на таблицах основные части и органоиды клетки, на живых объектах и таблицах органы цветкового растения, растения разных отделов, наиболее распространенные растения своей местности, культурные растения, съедобные и ядовитые грибы, опасные для человека растения;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2A">
        <w:rPr>
          <w:rFonts w:ascii="Times New Roman" w:hAnsi="Times New Roman" w:cs="Times New Roman"/>
          <w:sz w:val="24"/>
          <w:szCs w:val="24"/>
        </w:rPr>
        <w:t>• выявлять приспособления организмов к среде обитания;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2A">
        <w:rPr>
          <w:rFonts w:ascii="Times New Roman" w:hAnsi="Times New Roman" w:cs="Times New Roman"/>
          <w:sz w:val="24"/>
          <w:szCs w:val="24"/>
        </w:rPr>
        <w:t>•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2A">
        <w:rPr>
          <w:rFonts w:ascii="Times New Roman" w:hAnsi="Times New Roman" w:cs="Times New Roman"/>
          <w:sz w:val="24"/>
          <w:szCs w:val="24"/>
        </w:rPr>
        <w:t>• определять принадлежность биологических объектов к определенной систематической группе (классификация);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2A">
        <w:rPr>
          <w:rFonts w:ascii="Times New Roman" w:hAnsi="Times New Roman" w:cs="Times New Roman"/>
          <w:sz w:val="24"/>
          <w:szCs w:val="24"/>
        </w:rPr>
        <w:t>• анализировать и оценивать влияние собственных поступков на живые организмы;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2A">
        <w:rPr>
          <w:rFonts w:ascii="Times New Roman" w:hAnsi="Times New Roman" w:cs="Times New Roman"/>
          <w:sz w:val="24"/>
          <w:szCs w:val="24"/>
        </w:rPr>
        <w:t>•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BC352A" w:rsidRPr="00BC352A" w:rsidRDefault="00BC352A" w:rsidP="00D84A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2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2A">
        <w:rPr>
          <w:rFonts w:ascii="Times New Roman" w:hAnsi="Times New Roman" w:cs="Times New Roman"/>
          <w:sz w:val="24"/>
          <w:szCs w:val="24"/>
        </w:rPr>
        <w:t xml:space="preserve">• соблюдения мер профилактики заболеваний, вызываемых растениями, бактериями, грибами; 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2A">
        <w:rPr>
          <w:rFonts w:ascii="Times New Roman" w:hAnsi="Times New Roman" w:cs="Times New Roman"/>
          <w:sz w:val="24"/>
          <w:szCs w:val="24"/>
        </w:rPr>
        <w:t>• оказания первой помощи при отравлении ядовитыми грибами, растениями;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2A">
        <w:rPr>
          <w:rFonts w:ascii="Times New Roman" w:hAnsi="Times New Roman" w:cs="Times New Roman"/>
          <w:sz w:val="24"/>
          <w:szCs w:val="24"/>
        </w:rPr>
        <w:t>• соблюдения правил поведения в окружающей среде;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2A">
        <w:rPr>
          <w:rFonts w:ascii="Times New Roman" w:hAnsi="Times New Roman" w:cs="Times New Roman"/>
          <w:sz w:val="24"/>
          <w:szCs w:val="24"/>
        </w:rPr>
        <w:t>• выращивания и размножения культурных растений, ухода за ними.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52A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BC352A" w:rsidRPr="00BC352A" w:rsidRDefault="00BC352A" w:rsidP="00D84A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352A">
        <w:rPr>
          <w:rFonts w:ascii="Times New Roman" w:hAnsi="Times New Roman" w:cs="Times New Roman"/>
          <w:bCs/>
          <w:sz w:val="24"/>
          <w:szCs w:val="24"/>
        </w:rPr>
        <w:t>Природоведение. Биология. Экология: 5-11 классы: программы. – М.: Вентана-Граф, 2009.</w:t>
      </w:r>
    </w:p>
    <w:p w:rsidR="00BC352A" w:rsidRPr="00BC352A" w:rsidRDefault="00BC352A" w:rsidP="00D84A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352A">
        <w:rPr>
          <w:rFonts w:ascii="Times New Roman" w:hAnsi="Times New Roman" w:cs="Times New Roman"/>
          <w:bCs/>
          <w:sz w:val="24"/>
          <w:szCs w:val="24"/>
        </w:rPr>
        <w:t>Пономарева И.Н. и др. Биология: Растения. Бактерии. Грибы. Лишайники: 6 класс: Методическое пособие. – М.: Вентана-Граф, 2007.</w:t>
      </w:r>
    </w:p>
    <w:p w:rsidR="00BC352A" w:rsidRPr="00BC352A" w:rsidRDefault="00BC352A" w:rsidP="00D84A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352A">
        <w:rPr>
          <w:rFonts w:ascii="Times New Roman" w:hAnsi="Times New Roman" w:cs="Times New Roman"/>
          <w:bCs/>
          <w:sz w:val="24"/>
          <w:szCs w:val="24"/>
        </w:rPr>
        <w:t>Пономарева И.Н. и др. Биология. 6 класс: учебник для учащихся общеобразовательных учреждений. – М.: Вентана-Граф, 2008.</w:t>
      </w:r>
    </w:p>
    <w:p w:rsidR="00BC352A" w:rsidRPr="00BC352A" w:rsidRDefault="00BC352A" w:rsidP="00D84A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352A">
        <w:rPr>
          <w:rFonts w:ascii="Times New Roman" w:hAnsi="Times New Roman" w:cs="Times New Roman"/>
          <w:bCs/>
          <w:sz w:val="24"/>
          <w:szCs w:val="24"/>
        </w:rPr>
        <w:t>Пономарева И.Н. Биология. 6 класс. Рабочая тетрадь №1. – М.: Вентана-Граф, 2011.</w:t>
      </w:r>
    </w:p>
    <w:p w:rsidR="00BC352A" w:rsidRPr="00BC352A" w:rsidRDefault="00BC352A" w:rsidP="00D84A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352A">
        <w:rPr>
          <w:rFonts w:ascii="Times New Roman" w:hAnsi="Times New Roman" w:cs="Times New Roman"/>
          <w:bCs/>
          <w:sz w:val="24"/>
          <w:szCs w:val="24"/>
        </w:rPr>
        <w:lastRenderedPageBreak/>
        <w:t>Пономарева И.Н. Биология. 6 класс. Рабочая тетрадь №2. – М.: Вентана-Граф, 2011.</w:t>
      </w:r>
      <w:r w:rsidRPr="00BC3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2A" w:rsidRPr="00BC352A" w:rsidRDefault="00BC352A" w:rsidP="00D84A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352A">
        <w:rPr>
          <w:rFonts w:ascii="Times New Roman" w:hAnsi="Times New Roman" w:cs="Times New Roman"/>
          <w:sz w:val="24"/>
          <w:szCs w:val="24"/>
        </w:rPr>
        <w:t xml:space="preserve">Пономарева И.Н., Кучменко В.С., Симонова Л.В. «Биология. Растения. Грибы. Лишайники» 6 кл., методическое пособие.- М.: Вентана-Граф, 2006.  </w:t>
      </w:r>
    </w:p>
    <w:p w:rsidR="00BC352A" w:rsidRPr="00BC352A" w:rsidRDefault="00BC352A" w:rsidP="00D84A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352A">
        <w:rPr>
          <w:rFonts w:ascii="Times New Roman" w:hAnsi="Times New Roman" w:cs="Times New Roman"/>
          <w:sz w:val="24"/>
          <w:szCs w:val="24"/>
        </w:rPr>
        <w:t xml:space="preserve">Медиакурс «Биология. Растения. Бактерии. Грибы. Лишайники» 6 кл., (CD-диск).  </w:t>
      </w:r>
    </w:p>
    <w:p w:rsidR="00BC352A" w:rsidRPr="00BC352A" w:rsidRDefault="00BC352A" w:rsidP="00D84A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352A">
        <w:rPr>
          <w:rFonts w:ascii="Times New Roman" w:hAnsi="Times New Roman" w:cs="Times New Roman"/>
          <w:sz w:val="24"/>
          <w:szCs w:val="24"/>
        </w:rPr>
        <w:t xml:space="preserve">Пономарева И.Н., Корнилова О.А., Кучменко В.С. «Биология. Растения. Грибы. Лишайники» 6 кл., дидактические карточки. 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C352A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Учебно-тематический план</w:t>
      </w: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2334"/>
        <w:gridCol w:w="2769"/>
        <w:gridCol w:w="2693"/>
        <w:gridCol w:w="2693"/>
      </w:tblGrid>
      <w:tr w:rsidR="00BC352A" w:rsidRPr="00BC352A" w:rsidTr="002921B2">
        <w:tc>
          <w:tcPr>
            <w:tcW w:w="4820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2334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часов</w:t>
            </w:r>
          </w:p>
        </w:tc>
        <w:tc>
          <w:tcPr>
            <w:tcW w:w="2769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Лабораторные работы</w:t>
            </w:r>
          </w:p>
        </w:tc>
        <w:tc>
          <w:tcPr>
            <w:tcW w:w="2693" w:type="dxa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Контрольные работы</w:t>
            </w:r>
          </w:p>
        </w:tc>
        <w:tc>
          <w:tcPr>
            <w:tcW w:w="2693" w:type="dxa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Экскурсии </w:t>
            </w:r>
          </w:p>
        </w:tc>
      </w:tr>
      <w:tr w:rsidR="00BC352A" w:rsidRPr="00BC352A" w:rsidTr="002921B2">
        <w:tc>
          <w:tcPr>
            <w:tcW w:w="4820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Введение. Общее знакомство с растениями.</w:t>
            </w:r>
          </w:p>
        </w:tc>
        <w:tc>
          <w:tcPr>
            <w:tcW w:w="2334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6 ч</w:t>
            </w:r>
          </w:p>
        </w:tc>
        <w:tc>
          <w:tcPr>
            <w:tcW w:w="2769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№1</w:t>
            </w:r>
          </w:p>
        </w:tc>
        <w:tc>
          <w:tcPr>
            <w:tcW w:w="2693" w:type="dxa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№1</w:t>
            </w:r>
          </w:p>
        </w:tc>
        <w:tc>
          <w:tcPr>
            <w:tcW w:w="2693" w:type="dxa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№1, №2</w:t>
            </w:r>
          </w:p>
        </w:tc>
      </w:tr>
      <w:tr w:rsidR="00BC352A" w:rsidRPr="00BC352A" w:rsidTr="002921B2">
        <w:tc>
          <w:tcPr>
            <w:tcW w:w="4820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Клеточное строение растений   </w:t>
            </w: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</w:t>
            </w:r>
          </w:p>
        </w:tc>
        <w:tc>
          <w:tcPr>
            <w:tcW w:w="2334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4 ч </w:t>
            </w:r>
          </w:p>
        </w:tc>
        <w:tc>
          <w:tcPr>
            <w:tcW w:w="2769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№2 - 3</w:t>
            </w:r>
          </w:p>
        </w:tc>
        <w:tc>
          <w:tcPr>
            <w:tcW w:w="2693" w:type="dxa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C352A" w:rsidRPr="00BC352A" w:rsidTr="002921B2">
        <w:tc>
          <w:tcPr>
            <w:tcW w:w="4820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Органы цветкового растения</w:t>
            </w:r>
          </w:p>
        </w:tc>
        <w:tc>
          <w:tcPr>
            <w:tcW w:w="2334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19 ч</w:t>
            </w:r>
          </w:p>
        </w:tc>
        <w:tc>
          <w:tcPr>
            <w:tcW w:w="2769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№4 - 11</w:t>
            </w:r>
          </w:p>
        </w:tc>
        <w:tc>
          <w:tcPr>
            <w:tcW w:w="2693" w:type="dxa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№2, №3</w:t>
            </w:r>
          </w:p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№3</w:t>
            </w:r>
          </w:p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№4</w:t>
            </w:r>
          </w:p>
        </w:tc>
      </w:tr>
      <w:tr w:rsidR="00BC352A" w:rsidRPr="00BC352A" w:rsidTr="002921B2">
        <w:tc>
          <w:tcPr>
            <w:tcW w:w="4820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Основные процессы жизнедеятельности растений  </w:t>
            </w:r>
          </w:p>
        </w:tc>
        <w:tc>
          <w:tcPr>
            <w:tcW w:w="2334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10 ч</w:t>
            </w:r>
          </w:p>
        </w:tc>
        <w:tc>
          <w:tcPr>
            <w:tcW w:w="2769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№12</w:t>
            </w:r>
          </w:p>
        </w:tc>
        <w:tc>
          <w:tcPr>
            <w:tcW w:w="2693" w:type="dxa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C352A" w:rsidRPr="00BC352A" w:rsidTr="002921B2">
        <w:tc>
          <w:tcPr>
            <w:tcW w:w="4820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Основные отделы царства растений</w:t>
            </w:r>
          </w:p>
        </w:tc>
        <w:tc>
          <w:tcPr>
            <w:tcW w:w="2334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 ч</w:t>
            </w:r>
          </w:p>
        </w:tc>
        <w:tc>
          <w:tcPr>
            <w:tcW w:w="2769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№13 - 17</w:t>
            </w:r>
          </w:p>
        </w:tc>
        <w:tc>
          <w:tcPr>
            <w:tcW w:w="2693" w:type="dxa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№4</w:t>
            </w:r>
          </w:p>
        </w:tc>
        <w:tc>
          <w:tcPr>
            <w:tcW w:w="2693" w:type="dxa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№5</w:t>
            </w:r>
          </w:p>
        </w:tc>
      </w:tr>
      <w:tr w:rsidR="00BC352A" w:rsidRPr="00BC352A" w:rsidTr="002921B2">
        <w:tc>
          <w:tcPr>
            <w:tcW w:w="4820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Историческое развитие растительного мира на Земле</w:t>
            </w:r>
          </w:p>
        </w:tc>
        <w:tc>
          <w:tcPr>
            <w:tcW w:w="2334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5 ч </w:t>
            </w:r>
          </w:p>
        </w:tc>
        <w:tc>
          <w:tcPr>
            <w:tcW w:w="2769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№18</w:t>
            </w:r>
          </w:p>
        </w:tc>
        <w:tc>
          <w:tcPr>
            <w:tcW w:w="2693" w:type="dxa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C352A" w:rsidRPr="00BC352A" w:rsidTr="002921B2">
        <w:tc>
          <w:tcPr>
            <w:tcW w:w="4820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Царство Бактерии</w:t>
            </w:r>
          </w:p>
        </w:tc>
        <w:tc>
          <w:tcPr>
            <w:tcW w:w="2334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 ч</w:t>
            </w:r>
          </w:p>
        </w:tc>
        <w:tc>
          <w:tcPr>
            <w:tcW w:w="2769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C352A" w:rsidRPr="00BC352A" w:rsidTr="002921B2">
        <w:tc>
          <w:tcPr>
            <w:tcW w:w="4820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Царство Грибы. Лишайники</w:t>
            </w:r>
          </w:p>
        </w:tc>
        <w:tc>
          <w:tcPr>
            <w:tcW w:w="2334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3 ч</w:t>
            </w:r>
          </w:p>
        </w:tc>
        <w:tc>
          <w:tcPr>
            <w:tcW w:w="2769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№19</w:t>
            </w:r>
          </w:p>
        </w:tc>
        <w:tc>
          <w:tcPr>
            <w:tcW w:w="2693" w:type="dxa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C352A" w:rsidRPr="00BC352A" w:rsidTr="002921B2">
        <w:tc>
          <w:tcPr>
            <w:tcW w:w="4820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Природные сообщества</w:t>
            </w:r>
          </w:p>
        </w:tc>
        <w:tc>
          <w:tcPr>
            <w:tcW w:w="2334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769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№5</w:t>
            </w:r>
          </w:p>
        </w:tc>
        <w:tc>
          <w:tcPr>
            <w:tcW w:w="2693" w:type="dxa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№6</w:t>
            </w:r>
          </w:p>
        </w:tc>
      </w:tr>
      <w:tr w:rsidR="00BC352A" w:rsidRPr="00BC352A" w:rsidTr="002921B2">
        <w:trPr>
          <w:trHeight w:val="38"/>
        </w:trPr>
        <w:tc>
          <w:tcPr>
            <w:tcW w:w="4820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2334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68 ч</w:t>
            </w:r>
          </w:p>
        </w:tc>
        <w:tc>
          <w:tcPr>
            <w:tcW w:w="2769" w:type="dxa"/>
            <w:shd w:val="clear" w:color="auto" w:fill="auto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2693" w:type="dxa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BC352A" w:rsidRPr="00BC352A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5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</w:tbl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352A" w:rsidRDefault="00BC352A" w:rsidP="00D84A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2865" w:rsidRDefault="00D72865" w:rsidP="00D84A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2865" w:rsidRDefault="00D72865" w:rsidP="00D84A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2865" w:rsidRDefault="00D72865" w:rsidP="00D84A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2865" w:rsidRDefault="00D72865" w:rsidP="00D84A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2865" w:rsidRDefault="00D72865" w:rsidP="00D84A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2865" w:rsidRPr="00BC352A" w:rsidRDefault="00D72865" w:rsidP="00D84A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C35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Поурочно-тематическое планирование учебного материала</w:t>
      </w:r>
      <w:r w:rsidR="00D728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52A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D72865" w:rsidRPr="00BC352A">
        <w:rPr>
          <w:rFonts w:ascii="Times New Roman" w:hAnsi="Times New Roman" w:cs="Times New Roman"/>
          <w:b/>
          <w:bCs/>
          <w:sz w:val="24"/>
          <w:szCs w:val="24"/>
        </w:rPr>
        <w:t>биологии для</w:t>
      </w:r>
      <w:r w:rsidRPr="00BC352A">
        <w:rPr>
          <w:rFonts w:ascii="Times New Roman" w:hAnsi="Times New Roman" w:cs="Times New Roman"/>
          <w:b/>
          <w:bCs/>
          <w:sz w:val="24"/>
          <w:szCs w:val="24"/>
        </w:rPr>
        <w:t xml:space="preserve"> 6 класса на 201</w:t>
      </w:r>
      <w:r w:rsidR="00D7286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C352A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D7286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C352A"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63"/>
        <w:gridCol w:w="3124"/>
        <w:gridCol w:w="563"/>
        <w:gridCol w:w="889"/>
        <w:gridCol w:w="548"/>
        <w:gridCol w:w="31"/>
        <w:gridCol w:w="16"/>
        <w:gridCol w:w="31"/>
        <w:gridCol w:w="31"/>
        <w:gridCol w:w="52"/>
        <w:gridCol w:w="11"/>
        <w:gridCol w:w="16"/>
        <w:gridCol w:w="832"/>
        <w:gridCol w:w="172"/>
        <w:gridCol w:w="47"/>
        <w:gridCol w:w="1010"/>
        <w:gridCol w:w="9"/>
        <w:gridCol w:w="16"/>
        <w:gridCol w:w="20"/>
        <w:gridCol w:w="12"/>
        <w:gridCol w:w="3478"/>
        <w:gridCol w:w="9"/>
        <w:gridCol w:w="16"/>
        <w:gridCol w:w="20"/>
        <w:gridCol w:w="12"/>
        <w:gridCol w:w="2542"/>
        <w:gridCol w:w="9"/>
        <w:gridCol w:w="16"/>
        <w:gridCol w:w="20"/>
        <w:gridCol w:w="12"/>
        <w:gridCol w:w="1077"/>
      </w:tblGrid>
      <w:tr w:rsidR="00BC352A" w:rsidRPr="00D84AEE" w:rsidTr="002921B2"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Уро-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889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Тип урока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Вводимые опорные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биологические понятия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и представления.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специальных навыков</w:t>
            </w: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Лабо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softHyphen/>
              <w:t>ратор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работы (ЛР), таблицы (Т)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</w:tr>
      <w:tr w:rsidR="00BC352A" w:rsidRPr="00D84AEE" w:rsidTr="002921B2">
        <w:trPr>
          <w:trHeight w:val="238"/>
        </w:trPr>
        <w:tc>
          <w:tcPr>
            <w:tcW w:w="15730" w:type="dxa"/>
            <w:gridSpan w:val="3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84A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четверть</w:t>
            </w:r>
          </w:p>
        </w:tc>
      </w:tr>
      <w:tr w:rsidR="00BC352A" w:rsidRPr="00D84AEE" w:rsidTr="002921B2">
        <w:trPr>
          <w:trHeight w:val="238"/>
        </w:trPr>
        <w:tc>
          <w:tcPr>
            <w:tcW w:w="15730" w:type="dxa"/>
            <w:gridSpan w:val="3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Введение. Общее знакомство с растениями</w:t>
            </w:r>
            <w:r w:rsidRPr="00D8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ч + 1 ч из резерва)</w:t>
            </w:r>
          </w:p>
        </w:tc>
      </w:tr>
      <w:tr w:rsidR="00BC352A" w:rsidRPr="00D84AEE" w:rsidTr="002921B2">
        <w:trPr>
          <w:trHeight w:val="238"/>
        </w:trPr>
        <w:tc>
          <w:tcPr>
            <w:tcW w:w="15730" w:type="dxa"/>
            <w:gridSpan w:val="3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Образовательные: создать условия для усвоения блока новой учебной информации о многообразии  жизненных форм растений, об органах растений, углубить знания об условиях жизни растений и средах жизни, расширить знания о группах растений и их значении.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Развивающие: способствовать развитию  умения работать с учебником в качестве источника знаний,  умение формулировать результаты наблюдений, соблюдать правила поведения в природе.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Воспитательные: способствовать  эстетическому воспитанию учащихся, воспитанию интереса к учебе, к результатам своего труда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Наука о растениях – ботаника.  </w:t>
            </w: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Экскурсия№1. 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Мир растений вокруг нас.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709" w:type="dxa"/>
            <w:gridSpan w:val="6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010" w:type="dxa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Биологические явления</w:t>
            </w:r>
          </w:p>
        </w:tc>
        <w:tc>
          <w:tcPr>
            <w:tcW w:w="3535" w:type="dxa"/>
            <w:gridSpan w:val="5"/>
            <w:vMerge w:val="restart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Познакомить с наукой о растениях –ботаникой; многообразием растений; жизненными формами растений. Общие признаки растений. Строение растений. Семенные и споровые растения. Цветковые растения. Условия жизни растений. Экологические факторы, влияющие на растения. Среды жизни организмов на Земле.  Жизнь растений осенью. Осенние работы по уходу за растениями.</w:t>
            </w:r>
          </w:p>
        </w:tc>
        <w:tc>
          <w:tcPr>
            <w:tcW w:w="2599" w:type="dxa"/>
            <w:gridSpan w:val="5"/>
            <w:vMerge w:val="restart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Л/р №1 «Знакомство с внешним строением цветкового и спорового растения (на примере плодов пастушьей сумки, ветки сосны с шишками и семенами, папоротника с сорусами и спорами, кукушкина льна со спорами)»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растений. Особенности внешнего строения. </w:t>
            </w: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Л/р №1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строением растения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709" w:type="dxa"/>
            <w:gridSpan w:val="6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10" w:type="dxa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Растение - живой организм. </w:t>
            </w: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№2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Осенние явления в жизни растений.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736" w:type="dxa"/>
            <w:gridSpan w:val="8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знаний, умений</w:t>
            </w:r>
          </w:p>
        </w:tc>
        <w:tc>
          <w:tcPr>
            <w:tcW w:w="1019" w:type="dxa"/>
            <w:gridSpan w:val="2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 w:val="restart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Условия жизни растений.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736" w:type="dxa"/>
            <w:gridSpan w:val="8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19" w:type="dxa"/>
            <w:gridSpan w:val="2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среды жизни</w:t>
            </w: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Четыре среды жизни растений.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736" w:type="dxa"/>
            <w:gridSpan w:val="8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19" w:type="dxa"/>
            <w:gridSpan w:val="2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работа№1.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736" w:type="dxa"/>
            <w:gridSpan w:val="8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</w:t>
            </w:r>
          </w:p>
        </w:tc>
        <w:tc>
          <w:tcPr>
            <w:tcW w:w="1019" w:type="dxa"/>
            <w:gridSpan w:val="2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и лупа – приборы для изучения строения растений. </w:t>
            </w: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Л/р №2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Приемы работы с увеличительными приборами и лабораторными инструментами.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720" w:type="dxa"/>
            <w:gridSpan w:val="7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19" w:type="dxa"/>
            <w:gridSpan w:val="2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работы с увеличительными приборами</w:t>
            </w:r>
          </w:p>
        </w:tc>
        <w:tc>
          <w:tcPr>
            <w:tcW w:w="3535" w:type="dxa"/>
            <w:gridSpan w:val="5"/>
            <w:vMerge w:val="restart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Увеличительные приборы: микроскоп, лупа. Строение растительной клетки. Органоиды, включения. Понятие о тканях. Разнообразие тканей у растений. Процессы жизнедеятельности клеток: рост и деление, дыхание, питание, движение цитоплазмы. </w:t>
            </w: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микропрепарата. </w:t>
            </w:r>
          </w:p>
        </w:tc>
        <w:tc>
          <w:tcPr>
            <w:tcW w:w="1125" w:type="dxa"/>
            <w:gridSpan w:val="4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растительной клетки.  </w:t>
            </w: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Л/р №3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Знакомство с клетками растений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720" w:type="dxa"/>
            <w:gridSpan w:val="7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19" w:type="dxa"/>
            <w:gridSpan w:val="2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клетки</w:t>
            </w: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Знакомство с клетками растений на примере клеток томата и кожицы лука.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Т №52а, </w:t>
            </w:r>
          </w:p>
        </w:tc>
        <w:tc>
          <w:tcPr>
            <w:tcW w:w="1125" w:type="dxa"/>
            <w:gridSpan w:val="4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Жизнедеятельность клетки.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720" w:type="dxa"/>
            <w:gridSpan w:val="7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19" w:type="dxa"/>
            <w:gridSpan w:val="2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клетки</w:t>
            </w: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Ткани растений и их виды.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720" w:type="dxa"/>
            <w:gridSpan w:val="7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19" w:type="dxa"/>
            <w:gridSpan w:val="2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BC352A" w:rsidRPr="00D84AEE" w:rsidTr="002921B2">
        <w:trPr>
          <w:trHeight w:val="238"/>
        </w:trPr>
        <w:tc>
          <w:tcPr>
            <w:tcW w:w="15730" w:type="dxa"/>
            <w:gridSpan w:val="3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>3. Органы цветковых растений</w:t>
            </w:r>
            <w:r w:rsidRPr="00D8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(16 ч + 3 ч из резерва)</w:t>
            </w:r>
          </w:p>
        </w:tc>
      </w:tr>
      <w:tr w:rsidR="00BC352A" w:rsidRPr="00D84AEE" w:rsidTr="002921B2">
        <w:trPr>
          <w:trHeight w:val="238"/>
        </w:trPr>
        <w:tc>
          <w:tcPr>
            <w:tcW w:w="15730" w:type="dxa"/>
            <w:gridSpan w:val="3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способствовать формированию у учащихся знаний о растении, как о живой системе, состоящей из органов. Создать условия для усвоения блока новой учебной информации о внешнем и внутреннем строении органов, их многообразии и зависимости их функций от  условий среды. 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умения работать с натуральными объектами,  с рисунками и текстом учебника. Развивать умение сравнивать, анализировать, наблюдать и делать выводы по результатам наблюдений.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Воспитательные: способствовать воспитанию ответственного отношения к природе, формированию экологического мышления, формироватькультуру умственного труда.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Семя. Внешнее и внутреннее строение семени. </w:t>
            </w: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Л/р №4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строения семени двудольных растений. 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08.10</w:t>
            </w:r>
          </w:p>
        </w:tc>
        <w:tc>
          <w:tcPr>
            <w:tcW w:w="709" w:type="dxa"/>
            <w:gridSpan w:val="6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5" w:type="dxa"/>
            <w:gridSpan w:val="3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Строение семян.</w:t>
            </w:r>
          </w:p>
        </w:tc>
        <w:tc>
          <w:tcPr>
            <w:tcW w:w="3535" w:type="dxa"/>
            <w:gridSpan w:val="5"/>
            <w:vMerge w:val="restart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семян. Типы семян. Разнообразие и  прорастание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семян. Значение и распространение семян.</w:t>
            </w: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строения семени двудольных растений на примере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фасоли. Разнообразие семян овощных культур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Т №31а,51а, 55а, 75а</w:t>
            </w: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§10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709" w:type="dxa"/>
            <w:gridSpan w:val="6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5" w:type="dxa"/>
            <w:gridSpan w:val="3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Строение семян.</w:t>
            </w: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Т №75а</w:t>
            </w: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Значение семян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709" w:type="dxa"/>
            <w:gridSpan w:val="6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5" w:type="dxa"/>
            <w:gridSpan w:val="3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Корень. Внешнее и внутреннее строение корня. 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709" w:type="dxa"/>
            <w:gridSpan w:val="6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5" w:type="dxa"/>
            <w:gridSpan w:val="3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Строение корня.</w:t>
            </w:r>
          </w:p>
        </w:tc>
        <w:tc>
          <w:tcPr>
            <w:tcW w:w="3535" w:type="dxa"/>
            <w:gridSpan w:val="5"/>
            <w:vMerge w:val="restart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Виды корней. Типы корневых систем. Строение корня. Зоны корня. Корневые волоски и их роль. Рост корня. Разнообразие корней у растений.</w:t>
            </w: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Т №49а-50а, 76а, 88а</w:t>
            </w: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Рост корня. </w:t>
            </w: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Л/р №5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корня у проростка. </w:t>
            </w: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Л/р № 6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Зона роста (растяжения) у корня.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709" w:type="dxa"/>
            <w:gridSpan w:val="6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5" w:type="dxa"/>
            <w:gridSpan w:val="3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Строение корня у проростка (гороха, тыквы, редиса).</w:t>
            </w: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Значение корней и их разнообразие.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709" w:type="dxa"/>
            <w:gridSpan w:val="6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5" w:type="dxa"/>
            <w:gridSpan w:val="3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за 1 четверть.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</w:t>
            </w:r>
          </w:p>
        </w:tc>
        <w:tc>
          <w:tcPr>
            <w:tcW w:w="709" w:type="dxa"/>
            <w:gridSpan w:val="6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</w:t>
            </w:r>
          </w:p>
        </w:tc>
        <w:tc>
          <w:tcPr>
            <w:tcW w:w="1035" w:type="dxa"/>
            <w:gridSpan w:val="3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Побег. Строение и значение побега. </w:t>
            </w: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Л/р №7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Строение вегетативных и генеративных почек.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31.10</w:t>
            </w:r>
          </w:p>
        </w:tc>
        <w:tc>
          <w:tcPr>
            <w:tcW w:w="657" w:type="dxa"/>
            <w:gridSpan w:val="5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  <w:gridSpan w:val="4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значение побегов для растений Почка – зачаточный побег. Узлы и междоузлия. Развитие побега. Ветвление растений. Лист. Строение листа. Устьица. Разнообразие листьев и их значение. Видоизменения листа. Стебель, его строение. Рост стебля в толщину и длину. Многообразие побегов. Видоизменения побегов. </w:t>
            </w: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Т №63а-64а, 84а , </w:t>
            </w:r>
          </w:p>
        </w:tc>
        <w:tc>
          <w:tcPr>
            <w:tcW w:w="1089" w:type="dxa"/>
            <w:gridSpan w:val="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2921B2" w:rsidRPr="00D84AEE" w:rsidTr="002921B2">
        <w:trPr>
          <w:trHeight w:val="238"/>
        </w:trPr>
        <w:tc>
          <w:tcPr>
            <w:tcW w:w="15730" w:type="dxa"/>
            <w:gridSpan w:val="32"/>
          </w:tcPr>
          <w:p w:rsidR="002921B2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Развитие побегов из почек растения.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657" w:type="dxa"/>
            <w:gridSpan w:val="5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2" w:type="dxa"/>
            <w:gridSpan w:val="4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 w:val="restart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Т №89а</w:t>
            </w: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Лист – часть побега. Внешнее и внутреннее строение листа.</w:t>
            </w: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Л/р№ 8.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листа.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657" w:type="dxa"/>
            <w:gridSpan w:val="5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2" w:type="dxa"/>
            <w:gridSpan w:val="4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побега.</w:t>
            </w: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Т №58а, 71а, 75а, 80а-81а, 85а-87а</w:t>
            </w: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Значение листа в жизни растения.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657" w:type="dxa"/>
            <w:gridSpan w:val="5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2" w:type="dxa"/>
            <w:gridSpan w:val="4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Стебель, его внешнее и внутреннее строение и значение. </w:t>
            </w: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Л/р №9.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стебля.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657" w:type="dxa"/>
            <w:gridSpan w:val="5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2" w:type="dxa"/>
            <w:gridSpan w:val="4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побега.</w:t>
            </w: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Т №77а-79а, </w:t>
            </w: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Видоизменения побегов. </w:t>
            </w: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Л/р №10.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Строение корневища, клубня и луковицы.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657" w:type="dxa"/>
            <w:gridSpan w:val="5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2" w:type="dxa"/>
            <w:gridSpan w:val="4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 №3.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«Жизнь растений зимой. Деревья и кустарники в безлистном состоянии».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657" w:type="dxa"/>
            <w:gridSpan w:val="5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</w:t>
            </w:r>
          </w:p>
        </w:tc>
        <w:tc>
          <w:tcPr>
            <w:tcW w:w="1082" w:type="dxa"/>
            <w:gridSpan w:val="4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Цветок – генеративный орган, его строение и значение. </w:t>
            </w: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Л/р № 11.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Строение цветка. Типы соцветий.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657" w:type="dxa"/>
            <w:gridSpan w:val="5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2" w:type="dxa"/>
            <w:gridSpan w:val="4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 w:val="restart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Цветок, его значение и строение. Соцветия. Цветение и опыление растений. Виды опыления. Плод и его значение. Разнообразие плодов. Приспособления к распространению плодов и семян. </w:t>
            </w: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Строение цветков насекомо- и ветроопыляемых растений. Типы  соцветий 3-5 разных.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Т №69а,76а, 82а, , 83а84а</w:t>
            </w: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Цветение и опыление растений.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657" w:type="dxa"/>
            <w:gridSpan w:val="5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2" w:type="dxa"/>
            <w:gridSpan w:val="4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Т №68а-72а, 90а-92а, </w:t>
            </w: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Плод. Разнообразие и значение плодов.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657" w:type="dxa"/>
            <w:gridSpan w:val="5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82" w:type="dxa"/>
            <w:gridSpan w:val="4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Т №31а,48а, 57а, 74а, 90а</w:t>
            </w: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организм как живая система. </w:t>
            </w: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№ 4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«Мир растений на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подоконнике, путешествие с домашними растениями».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657" w:type="dxa"/>
            <w:gridSpan w:val="5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умений</w:t>
            </w:r>
          </w:p>
        </w:tc>
        <w:tc>
          <w:tcPr>
            <w:tcW w:w="1082" w:type="dxa"/>
            <w:gridSpan w:val="4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за 2 четверть.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657" w:type="dxa"/>
            <w:gridSpan w:val="5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082" w:type="dxa"/>
            <w:gridSpan w:val="4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2A" w:rsidRPr="00D84AEE" w:rsidTr="002921B2">
        <w:trPr>
          <w:trHeight w:val="238"/>
        </w:trPr>
        <w:tc>
          <w:tcPr>
            <w:tcW w:w="15730" w:type="dxa"/>
            <w:gridSpan w:val="3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>4. Основные процессы жизнедеятельности растений</w:t>
            </w:r>
            <w:r w:rsidRPr="00D8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 ч)</w:t>
            </w:r>
          </w:p>
        </w:tc>
      </w:tr>
      <w:tr w:rsidR="00BC352A" w:rsidRPr="00D84AEE" w:rsidTr="002921B2">
        <w:trPr>
          <w:trHeight w:val="238"/>
        </w:trPr>
        <w:tc>
          <w:tcPr>
            <w:tcW w:w="15730" w:type="dxa"/>
            <w:gridSpan w:val="3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Образовательные: создать условия  для усвоения учащимися знаний о процессах жизнедеятельности растений: почвенное и воздушное питание, дыхание, рост, размножение, развитие, обмен веществ. Показать зависимость процессов жизнедеятельности от условий окружающей среды.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Развивающие: продолжать формировать умение сравнивать, устанавливать причинно – следственные связи, делать выводы.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Воспитательные: способствовать воспитанию ответственного отношения к природе, формированию экологического мышления, формированию единой естественнонаучной картины мира.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Минеральное (почвенное) питание растений.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626" w:type="dxa"/>
            <w:gridSpan w:val="4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2" w:type="dxa"/>
            <w:gridSpan w:val="4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Питание растений.</w:t>
            </w:r>
          </w:p>
        </w:tc>
        <w:tc>
          <w:tcPr>
            <w:tcW w:w="3535" w:type="dxa"/>
            <w:gridSpan w:val="5"/>
            <w:vMerge w:val="restart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Корневое минеральное питание растений. Условия, обеспечивающие почвенное питание. Удобрения.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Воздушное питание растений. Фотосинтез – процесс образования органических веществ из неорганических. Роль света и хлорофилла. Авто- и гетеротрофы.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Дыхание растений. Зависимость от условий среды. Обмен веществ. 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Роль воды в жизнедеятельности растений. Экологические группы растений. 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растений. Половое и бесполое размножение. Оплодотворение. Двойное оплодотворение у растений. Споры и семена. Вегетативное  размножение и его использование человеком. Рост и развитие растений. Индивидуальное развитие. </w:t>
            </w: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BC352A" w:rsidRPr="00D84AEE" w:rsidTr="002921B2">
        <w:trPr>
          <w:trHeight w:val="35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Воздушное питание растений – фотосинтез.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626" w:type="dxa"/>
            <w:gridSpan w:val="4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2" w:type="dxa"/>
            <w:gridSpan w:val="4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Питание растений.</w:t>
            </w: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Т №59а</w:t>
            </w: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Космическая роль зеленых растений.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626" w:type="dxa"/>
            <w:gridSpan w:val="4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2" w:type="dxa"/>
            <w:gridSpan w:val="4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</w:tr>
      <w:tr w:rsidR="002921B2" w:rsidRPr="00D84AEE" w:rsidTr="002921B2">
        <w:trPr>
          <w:trHeight w:val="238"/>
        </w:trPr>
        <w:tc>
          <w:tcPr>
            <w:tcW w:w="8487" w:type="dxa"/>
            <w:gridSpan w:val="19"/>
          </w:tcPr>
          <w:p w:rsidR="002921B2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 четверть</w:t>
            </w:r>
          </w:p>
        </w:tc>
        <w:tc>
          <w:tcPr>
            <w:tcW w:w="3535" w:type="dxa"/>
            <w:gridSpan w:val="5"/>
            <w:vMerge/>
          </w:tcPr>
          <w:p w:rsidR="002921B2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2921B2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2921B2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Дыхание и обмен веществ у растений.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626" w:type="dxa"/>
            <w:gridSpan w:val="4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2" w:type="dxa"/>
            <w:gridSpan w:val="4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Значение воды в жизнедеятельности растений.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626" w:type="dxa"/>
            <w:gridSpan w:val="4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2" w:type="dxa"/>
            <w:gridSpan w:val="4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Размножение и оплодотворение у растений.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595" w:type="dxa"/>
            <w:gridSpan w:val="3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2" w:type="dxa"/>
            <w:gridSpan w:val="4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</w:t>
            </w: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Т №58а, 93а, </w:t>
            </w: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595" w:type="dxa"/>
            <w:gridSpan w:val="3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2" w:type="dxa"/>
            <w:gridSpan w:val="4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</w:t>
            </w: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Т №26а,72а, 70а, 73а, 83а, </w:t>
            </w: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вегетативного размножения человеком. </w:t>
            </w: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Л/р. №12 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«Черенкование комнатных растений»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595" w:type="dxa"/>
            <w:gridSpan w:val="3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2" w:type="dxa"/>
            <w:gridSpan w:val="4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</w:t>
            </w: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Черенкование корневища и корня, деление клубня и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луковицы. Приемы искусств. опыления. Приемы опытнической работы (закладка опыта, ведение дневника наблюдений, итоги).</w:t>
            </w: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§33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Рост и развитие растительного организма.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595" w:type="dxa"/>
            <w:gridSpan w:val="3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2" w:type="dxa"/>
            <w:gridSpan w:val="4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Зависимость роста и развития растений от условий окружающей среды.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04.02</w:t>
            </w:r>
          </w:p>
        </w:tc>
        <w:tc>
          <w:tcPr>
            <w:tcW w:w="595" w:type="dxa"/>
            <w:gridSpan w:val="3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2" w:type="dxa"/>
            <w:gridSpan w:val="4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</w:tr>
      <w:tr w:rsidR="00BC352A" w:rsidRPr="00D84AEE" w:rsidTr="002921B2">
        <w:trPr>
          <w:trHeight w:val="238"/>
        </w:trPr>
        <w:tc>
          <w:tcPr>
            <w:tcW w:w="15730" w:type="dxa"/>
            <w:gridSpan w:val="3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>5. Основные отделы царства растений</w:t>
            </w:r>
            <w:r w:rsidRPr="00D8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 + 2 ч из резерва)</w:t>
            </w:r>
          </w:p>
        </w:tc>
      </w:tr>
      <w:tr w:rsidR="00BC352A" w:rsidRPr="00D84AEE" w:rsidTr="002921B2">
        <w:trPr>
          <w:trHeight w:val="238"/>
        </w:trPr>
        <w:tc>
          <w:tcPr>
            <w:tcW w:w="15730" w:type="dxa"/>
            <w:gridSpan w:val="3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Образовательные: создать условия  для усвоения учащимися знаний о основных отделах царства растений; водорослях, мхах, плаунах, папоротниках, голосеменных, цветковых растениях. Показать зависимость процессов жизнедеятельности от условий окружающей среды.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Развивающие: продолжать формировать умение сравнивать, устанавливать причинно – следственные связи, делать выводы.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Воспитательные: способствовать воспитанию ответственного отношения к природе, формированию экологического мышления, формированию единой естественнонаучной картины мира.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Понятие о систематике растений.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06.02</w:t>
            </w:r>
          </w:p>
        </w:tc>
        <w:tc>
          <w:tcPr>
            <w:tcW w:w="595" w:type="dxa"/>
            <w:gridSpan w:val="3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02" w:type="dxa"/>
            <w:gridSpan w:val="5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 w:val="restart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растений. Водоросли. Общая характеристика, значение, многообразие. Моховидные. Разнообразие. Общая характеристика мхов как высших споровых. Размножение и развитие. Значение. Папоротникообразные. Общая характеристика, размножение и развитие, былой расцвет, значение. Голосеменные растения. Характеристика и многообразие. Хвойные растения региона. Семенное размножение сосны. Значение.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Покрытосеменные (цветковые) растения. Характеристика. Многообразие. Значение. Деление на классы Двудольные и Однодольные.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№11а</w:t>
            </w:r>
          </w:p>
        </w:tc>
        <w:tc>
          <w:tcPr>
            <w:tcW w:w="1089" w:type="dxa"/>
            <w:gridSpan w:val="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 и их значение. 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595" w:type="dxa"/>
            <w:gridSpan w:val="3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02" w:type="dxa"/>
            <w:gridSpan w:val="5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Т №11а</w:t>
            </w:r>
          </w:p>
        </w:tc>
        <w:tc>
          <w:tcPr>
            <w:tcW w:w="1089" w:type="dxa"/>
            <w:gridSpan w:val="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водорослей. </w:t>
            </w: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Л/р.№13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Знакомство с одноклеточными водорослями из аквариума.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595" w:type="dxa"/>
            <w:gridSpan w:val="3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02" w:type="dxa"/>
            <w:gridSpan w:val="5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Органы растения</w:t>
            </w: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Т №12а,13а,18а,21а,36а, 53а, 54а, </w:t>
            </w:r>
          </w:p>
        </w:tc>
        <w:tc>
          <w:tcPr>
            <w:tcW w:w="1089" w:type="dxa"/>
            <w:gridSpan w:val="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Отдел Моховидные. Общая характеристика и значение. </w:t>
            </w: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Л/р.№14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Изучение внешнего строения моховидных.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595" w:type="dxa"/>
            <w:gridSpan w:val="3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02" w:type="dxa"/>
            <w:gridSpan w:val="5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Органы растения</w:t>
            </w: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Т №1а,10а,14а,17а,20а,44а,45а, 53а, 61а, </w:t>
            </w:r>
          </w:p>
        </w:tc>
        <w:tc>
          <w:tcPr>
            <w:tcW w:w="1089" w:type="dxa"/>
            <w:gridSpan w:val="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Плауны. Хвощи. Папоротники. </w:t>
            </w: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Л/р.№15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внешнего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хвоще-, плауно-, папоротниковидных.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89" w:type="dxa"/>
          </w:tcPr>
          <w:p w:rsidR="00BC352A" w:rsidRPr="00D84AEE" w:rsidRDefault="002921B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595" w:type="dxa"/>
            <w:gridSpan w:val="3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02" w:type="dxa"/>
            <w:gridSpan w:val="5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Т №2а,19а,20а,40а, 54а, </w:t>
            </w:r>
          </w:p>
        </w:tc>
        <w:tc>
          <w:tcPr>
            <w:tcW w:w="1089" w:type="dxa"/>
            <w:gridSpan w:val="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Отдел Голосеменные. </w:t>
            </w: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Л/р.№16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Изучение внешнего вида хвойных растений.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595" w:type="dxa"/>
            <w:gridSpan w:val="3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02" w:type="dxa"/>
            <w:gridSpan w:val="5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Органы растения</w:t>
            </w: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Т №15а,21а</w:t>
            </w:r>
          </w:p>
        </w:tc>
        <w:tc>
          <w:tcPr>
            <w:tcW w:w="1089" w:type="dxa"/>
            <w:gridSpan w:val="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Отдел Покрытосеменные. </w:t>
            </w: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>Л/р. №17.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многообразием покрытосеменных на примере комнатных растений. 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595" w:type="dxa"/>
            <w:gridSpan w:val="3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02" w:type="dxa"/>
            <w:gridSpan w:val="5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Органы растения. Строение цветка</w:t>
            </w: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Т №15а,35а</w:t>
            </w:r>
          </w:p>
        </w:tc>
        <w:tc>
          <w:tcPr>
            <w:tcW w:w="1089" w:type="dxa"/>
            <w:gridSpan w:val="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№5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Представители отделов царства растений. Весеннее пробуждение представителей царства растений.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595" w:type="dxa"/>
            <w:gridSpan w:val="3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</w:t>
            </w:r>
          </w:p>
        </w:tc>
        <w:tc>
          <w:tcPr>
            <w:tcW w:w="1102" w:type="dxa"/>
            <w:gridSpan w:val="5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Семейства класса Двудольные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BC352A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595" w:type="dxa"/>
            <w:gridSpan w:val="3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02" w:type="dxa"/>
            <w:gridSpan w:val="5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Органы растения. Строение цветка</w:t>
            </w:r>
          </w:p>
        </w:tc>
        <w:tc>
          <w:tcPr>
            <w:tcW w:w="3535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1-2 семейства по выбору учителя. Розоцветные, Крестоцветные, Мотыльковые, Пасленовые, Сложноцветные</w:t>
            </w: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Т №3а-9а,22а-25а, 27а-28а, 33а, 47а, 60а-62а, 65а-67а, 89а, 98а, </w:t>
            </w:r>
          </w:p>
        </w:tc>
        <w:tc>
          <w:tcPr>
            <w:tcW w:w="1089" w:type="dxa"/>
            <w:gridSpan w:val="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BC352A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579" w:type="dxa"/>
            <w:gridSpan w:val="2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82" w:type="dxa"/>
            <w:gridSpan w:val="4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Органы растения. Строение цветка</w:t>
            </w:r>
          </w:p>
        </w:tc>
        <w:tc>
          <w:tcPr>
            <w:tcW w:w="3535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1-2 семейства по выбору учителя. Лилейные, Злаки, Луковые.</w:t>
            </w: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Т №1а,2а,16а,38а, 56а, </w:t>
            </w: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за 3 четверть.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579" w:type="dxa"/>
            <w:gridSpan w:val="2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082" w:type="dxa"/>
            <w:gridSpan w:val="4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2A" w:rsidRPr="00D84AEE" w:rsidTr="002921B2">
        <w:trPr>
          <w:trHeight w:val="238"/>
        </w:trPr>
        <w:tc>
          <w:tcPr>
            <w:tcW w:w="15730" w:type="dxa"/>
            <w:gridSpan w:val="3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>6. Историческое развитие растительного мира на Земле</w:t>
            </w:r>
            <w:r w:rsidRPr="00D8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 + 1 ч из резерва)</w:t>
            </w:r>
          </w:p>
        </w:tc>
      </w:tr>
      <w:tr w:rsidR="00BC352A" w:rsidRPr="00D84AEE" w:rsidTr="002921B2">
        <w:trPr>
          <w:trHeight w:val="238"/>
        </w:trPr>
        <w:tc>
          <w:tcPr>
            <w:tcW w:w="15730" w:type="dxa"/>
            <w:gridSpan w:val="3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создать условия для формирования знаний об историческом развитии растительного мира на Земле. 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способствовать развитию умений анализировать, сравнивать, делать выводы. 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Воспитательные: способствовать воспитанию ответственного отношения к природе, к своему здоровью.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Понятие об эволюции растительного мира на Земле.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548" w:type="dxa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4" w:type="dxa"/>
            <w:gridSpan w:val="6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 w:val="restart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растительного мира: фотосинтез, половое размножение,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многоклеточность, выход на сушу. Эволюция. 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происхождение культурных растений. Отбор и селекция растений. Центры происхождения культурных растений. Труды Н.И. Вавилова. 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Дары Старого и Нового света.</w:t>
            </w: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</w:tr>
      <w:tr w:rsidR="00335482" w:rsidRPr="00D84AEE" w:rsidTr="00C770E7">
        <w:trPr>
          <w:trHeight w:val="238"/>
        </w:trPr>
        <w:tc>
          <w:tcPr>
            <w:tcW w:w="8507" w:type="dxa"/>
            <w:gridSpan w:val="20"/>
          </w:tcPr>
          <w:p w:rsidR="00335482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4 четверть</w:t>
            </w:r>
          </w:p>
        </w:tc>
        <w:tc>
          <w:tcPr>
            <w:tcW w:w="3535" w:type="dxa"/>
            <w:gridSpan w:val="5"/>
            <w:vMerge/>
          </w:tcPr>
          <w:p w:rsidR="00335482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335482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5482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Эволюция высших растений.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BC352A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</w:t>
            </w:r>
          </w:p>
        </w:tc>
        <w:tc>
          <w:tcPr>
            <w:tcW w:w="548" w:type="dxa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4" w:type="dxa"/>
            <w:gridSpan w:val="6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</w:t>
            </w: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Многообразие и происхождение культурных растений.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03.04</w:t>
            </w:r>
          </w:p>
        </w:tc>
        <w:tc>
          <w:tcPr>
            <w:tcW w:w="548" w:type="dxa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4" w:type="dxa"/>
            <w:gridSpan w:val="6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</w:t>
            </w: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Дары Старого и Нового света.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BC352A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548" w:type="dxa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4" w:type="dxa"/>
            <w:gridSpan w:val="6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Л/р. №18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работы по уходу за комнатными растениями. 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548" w:type="dxa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</w:t>
            </w:r>
          </w:p>
        </w:tc>
        <w:tc>
          <w:tcPr>
            <w:tcW w:w="1274" w:type="dxa"/>
            <w:gridSpan w:val="6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Подбор семян к выращиванию рассады для школьного учебно-опытного участка.</w:t>
            </w:r>
          </w:p>
        </w:tc>
        <w:tc>
          <w:tcPr>
            <w:tcW w:w="1089" w:type="dxa"/>
            <w:gridSpan w:val="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2A" w:rsidRPr="00D84AEE" w:rsidTr="002921B2">
        <w:trPr>
          <w:trHeight w:val="238"/>
        </w:trPr>
        <w:tc>
          <w:tcPr>
            <w:tcW w:w="15730" w:type="dxa"/>
            <w:gridSpan w:val="3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>7. Царство Бактерии</w:t>
            </w:r>
            <w:r w:rsidRPr="00D8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ч)</w:t>
            </w:r>
          </w:p>
        </w:tc>
      </w:tr>
      <w:tr w:rsidR="00BC352A" w:rsidRPr="00D84AEE" w:rsidTr="002921B2">
        <w:trPr>
          <w:trHeight w:val="238"/>
        </w:trPr>
        <w:tc>
          <w:tcPr>
            <w:tcW w:w="15730" w:type="dxa"/>
            <w:gridSpan w:val="3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создать условия для формирования знаний об особенностях  строения бактерий, их многообразии, распространении, значении в природе и жизни человека. 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способствовать развитию умения работать с увеличительными приборами, анализировать, сравнивать, делать выводы. 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Воспитательные: способствовать воспитанию ответственного отношения к природе, к своему здоровью.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Бактерии. Общая характеристика, строение.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579" w:type="dxa"/>
            <w:gridSpan w:val="2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86" w:type="dxa"/>
            <w:gridSpan w:val="7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3535" w:type="dxa"/>
            <w:gridSpan w:val="5"/>
            <w:vMerge w:val="restart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Бактерии как древнейшая группа живых организмов. Характеристика. Отличие клетки бактерии от клетки растения. Прокариоты.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бактерий. Значение. </w:t>
            </w: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Т №22а,38а,43а,</w:t>
            </w:r>
          </w:p>
        </w:tc>
        <w:tc>
          <w:tcPr>
            <w:tcW w:w="1077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Многообразие бактерий.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BC352A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17.07</w:t>
            </w:r>
          </w:p>
        </w:tc>
        <w:tc>
          <w:tcPr>
            <w:tcW w:w="579" w:type="dxa"/>
            <w:gridSpan w:val="2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86" w:type="dxa"/>
            <w:gridSpan w:val="7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природе и в жизни человека.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579" w:type="dxa"/>
            <w:gridSpan w:val="2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86" w:type="dxa"/>
            <w:gridSpan w:val="7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</w:tr>
      <w:tr w:rsidR="00BC352A" w:rsidRPr="00D84AEE" w:rsidTr="002921B2">
        <w:trPr>
          <w:trHeight w:val="238"/>
        </w:trPr>
        <w:tc>
          <w:tcPr>
            <w:tcW w:w="15730" w:type="dxa"/>
            <w:gridSpan w:val="3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>8. Царство Грибы. Лишайники</w:t>
            </w:r>
            <w:r w:rsidRPr="00D8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ч)</w:t>
            </w:r>
          </w:p>
        </w:tc>
      </w:tr>
      <w:tr w:rsidR="00BC352A" w:rsidRPr="00D84AEE" w:rsidTr="002921B2">
        <w:trPr>
          <w:trHeight w:val="238"/>
        </w:trPr>
        <w:tc>
          <w:tcPr>
            <w:tcW w:w="15730" w:type="dxa"/>
            <w:gridSpan w:val="3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создать условия для формирования знаний об особенностях  строения грибов, лишайников, их многообразии, распространении, значении в природе и жизни человека. 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способствовать развитию умения работать с увеличительными приборами, анализировать, сравнивать, делать выводы. 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Воспитательные: способствовать воспитанию ответственного отношения к природе, к своему здоровью.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Царство Грибы. Общая характеристика. </w:t>
            </w: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Л/р. №19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Изучение строения плесневых грибов.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579" w:type="dxa"/>
            <w:gridSpan w:val="2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54" w:type="dxa"/>
            <w:gridSpan w:val="5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 w:val="restart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грибов как особого царства. Питание, дыхание, споровое размножение. Плесневые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грибы. Одно- и многоклеточные грибы. Шляпочные грибы. Съедобные и несъедобные. Многообразие. Микориза. Лишайники, строение, питание, размножение. Многообразие. Значение. Индикаторная роль.</w:t>
            </w: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№29а-30а,32а,33а,34а, 40а, 62а</w:t>
            </w: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грибов.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BC352A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579" w:type="dxa"/>
            <w:gridSpan w:val="2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54" w:type="dxa"/>
            <w:gridSpan w:val="5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плодовых тел пластинчатых и трубчатых шляпочных грибов. Внешнее строение плодового тела гриба- трутовика. 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Т №10а,44а, 45а-47а</w:t>
            </w: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Лишайники. Общая характеристика и значение.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579" w:type="dxa"/>
            <w:gridSpan w:val="2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54" w:type="dxa"/>
            <w:gridSpan w:val="5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Строение слоевища лишайника.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Т №36а,37а,39а,41а,42а, </w:t>
            </w: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</w:tr>
      <w:tr w:rsidR="00BC352A" w:rsidRPr="00D84AEE" w:rsidTr="002921B2">
        <w:trPr>
          <w:trHeight w:val="238"/>
        </w:trPr>
        <w:tc>
          <w:tcPr>
            <w:tcW w:w="15730" w:type="dxa"/>
            <w:gridSpan w:val="3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>9. Природные сообщества</w:t>
            </w:r>
            <w:r w:rsidRPr="00D8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ч + 1 ч из резерва)</w:t>
            </w:r>
          </w:p>
        </w:tc>
      </w:tr>
      <w:tr w:rsidR="00BC352A" w:rsidRPr="00D84AEE" w:rsidTr="002921B2">
        <w:trPr>
          <w:trHeight w:val="238"/>
        </w:trPr>
        <w:tc>
          <w:tcPr>
            <w:tcW w:w="15730" w:type="dxa"/>
            <w:gridSpan w:val="3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создать условия для формирования знаний о природных сообществах, значении в природе и жизни человека. 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способствовать развитию умений анализировать, сравнивать, делать выводы. 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Воспитательные: способствовать воспитанию ответственного отношения к природе, к своему здоровью.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природном сообществе, биогеоценозе и экосистеме. 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548" w:type="dxa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4" w:type="dxa"/>
            <w:gridSpan w:val="6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 w:val="restart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Жизнь растений в природе. Природное сообщество как биогеоценоз. Ярусность. Приспособленность растений  к совместной жизни в природном сообществе.  Экосистема. Смена природных сообществ. Причины. Многообразие природных сообществ. Луг, лес, болото  - естественные природные сообщества. Культурные природные сообществ (поле, сад, парк).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Роль человека в природе. Рациональное природопользование, охрана растений, растительные ресурсы, охрана природы, экология, Красная книга. Роль школьников в изучении богатства родного края, в охране природы, в экологическом просвещении населения.</w:t>
            </w:r>
          </w:p>
        </w:tc>
        <w:tc>
          <w:tcPr>
            <w:tcW w:w="2599" w:type="dxa"/>
            <w:gridSpan w:val="5"/>
            <w:vMerge w:val="restart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 весенние работы по уходу за комнатными растениями, на пришкольном учебно-опытном участке; по благоустройству растительных сообществ вокруг школы, на подшефном участке.</w:t>
            </w:r>
          </w:p>
        </w:tc>
        <w:tc>
          <w:tcPr>
            <w:tcW w:w="1089" w:type="dxa"/>
            <w:gridSpan w:val="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Приспособленность растений к совместной жизни в природном сообществе.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548" w:type="dxa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4" w:type="dxa"/>
            <w:gridSpan w:val="6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Смена природных сообществ.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BC352A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548" w:type="dxa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4" w:type="dxa"/>
            <w:gridSpan w:val="6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Многообразие природных сообществ.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BC352A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579" w:type="dxa"/>
            <w:gridSpan w:val="2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54" w:type="dxa"/>
            <w:gridSpan w:val="5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 w:val="restart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  <w:vMerge w:val="restart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 xml:space="preserve">Жизнь организмов в  природе. 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:rsidR="00BC352A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579" w:type="dxa"/>
            <w:gridSpan w:val="2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54" w:type="dxa"/>
            <w:gridSpan w:val="5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№6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Жизнь растений в  весенний период года.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27.05</w:t>
            </w:r>
          </w:p>
        </w:tc>
        <w:tc>
          <w:tcPr>
            <w:tcW w:w="579" w:type="dxa"/>
            <w:gridSpan w:val="2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</w:t>
            </w:r>
          </w:p>
        </w:tc>
        <w:tc>
          <w:tcPr>
            <w:tcW w:w="1254" w:type="dxa"/>
            <w:gridSpan w:val="5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2A" w:rsidRPr="00D84AEE" w:rsidTr="002921B2">
        <w:trPr>
          <w:trHeight w:val="238"/>
        </w:trPr>
        <w:tc>
          <w:tcPr>
            <w:tcW w:w="526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№5. </w:t>
            </w: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Обобщение, повторение, задание на лето.</w:t>
            </w:r>
          </w:p>
        </w:tc>
        <w:tc>
          <w:tcPr>
            <w:tcW w:w="563" w:type="dxa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C352A" w:rsidRPr="00D84AEE" w:rsidRDefault="00335482" w:rsidP="00D84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29.05</w:t>
            </w:r>
          </w:p>
        </w:tc>
        <w:tc>
          <w:tcPr>
            <w:tcW w:w="579" w:type="dxa"/>
            <w:gridSpan w:val="2"/>
            <w:tcBorders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254" w:type="dxa"/>
            <w:gridSpan w:val="5"/>
            <w:tcBorders>
              <w:left w:val="single" w:sz="2" w:space="0" w:color="000000"/>
            </w:tcBorders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  <w:vMerge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BC352A" w:rsidRPr="00D84AEE" w:rsidRDefault="00BC352A" w:rsidP="00D8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EE">
              <w:rPr>
                <w:rFonts w:ascii="Times New Roman" w:hAnsi="Times New Roman" w:cs="Times New Roman"/>
                <w:sz w:val="24"/>
                <w:szCs w:val="24"/>
              </w:rPr>
              <w:t>с.226</w:t>
            </w:r>
          </w:p>
        </w:tc>
      </w:tr>
    </w:tbl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52A" w:rsidRPr="00BC352A" w:rsidRDefault="00BC352A" w:rsidP="00D8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2A">
        <w:rPr>
          <w:rFonts w:ascii="Times New Roman" w:hAnsi="Times New Roman" w:cs="Times New Roman"/>
          <w:sz w:val="24"/>
          <w:szCs w:val="24"/>
        </w:rPr>
        <w:t>Итого: 68 ч.          Контрольных работ: 5.        Лабораторных работ: 19.   Экскурсии: 6.</w:t>
      </w:r>
    </w:p>
    <w:p w:rsidR="00494A15" w:rsidRPr="00BC352A" w:rsidRDefault="00494A15" w:rsidP="00D84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4A15" w:rsidRPr="00BC352A" w:rsidSect="00D72865">
      <w:pgSz w:w="16838" w:h="11906" w:orient="landscape"/>
      <w:pgMar w:top="426" w:right="53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8D" w:rsidRDefault="007B788D" w:rsidP="002921B2">
      <w:pPr>
        <w:spacing w:after="0" w:line="240" w:lineRule="auto"/>
      </w:pPr>
      <w:r>
        <w:separator/>
      </w:r>
    </w:p>
  </w:endnote>
  <w:endnote w:type="continuationSeparator" w:id="0">
    <w:p w:rsidR="007B788D" w:rsidRDefault="007B788D" w:rsidP="0029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8D" w:rsidRDefault="007B788D" w:rsidP="002921B2">
      <w:pPr>
        <w:spacing w:after="0" w:line="240" w:lineRule="auto"/>
      </w:pPr>
      <w:r>
        <w:separator/>
      </w:r>
    </w:p>
  </w:footnote>
  <w:footnote w:type="continuationSeparator" w:id="0">
    <w:p w:rsidR="007B788D" w:rsidRDefault="007B788D" w:rsidP="0029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07D5"/>
    <w:multiLevelType w:val="hybridMultilevel"/>
    <w:tmpl w:val="6E644D9A"/>
    <w:lvl w:ilvl="0" w:tplc="95CE830E">
      <w:start w:val="1"/>
      <w:numFmt w:val="bullet"/>
      <w:lvlText w:val=""/>
      <w:lvlJc w:val="left"/>
      <w:pPr>
        <w:tabs>
          <w:tab w:val="num" w:pos="864"/>
        </w:tabs>
        <w:ind w:left="864" w:hanging="567"/>
      </w:pPr>
      <w:rPr>
        <w:rFonts w:ascii="Symbol" w:hAnsi="Symbol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28CD00FF"/>
    <w:multiLevelType w:val="hybridMultilevel"/>
    <w:tmpl w:val="E0548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A6C62"/>
    <w:multiLevelType w:val="hybridMultilevel"/>
    <w:tmpl w:val="53D0A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518B0"/>
    <w:multiLevelType w:val="hybridMultilevel"/>
    <w:tmpl w:val="B142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82389"/>
    <w:multiLevelType w:val="hybridMultilevel"/>
    <w:tmpl w:val="E990E4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8B7F25"/>
    <w:multiLevelType w:val="hybridMultilevel"/>
    <w:tmpl w:val="F2EE23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697A45"/>
    <w:multiLevelType w:val="hybridMultilevel"/>
    <w:tmpl w:val="11B0E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D3FFD"/>
    <w:multiLevelType w:val="hybridMultilevel"/>
    <w:tmpl w:val="07CA2D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F069D"/>
    <w:multiLevelType w:val="hybridMultilevel"/>
    <w:tmpl w:val="E43A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737D3"/>
    <w:multiLevelType w:val="hybridMultilevel"/>
    <w:tmpl w:val="B8C8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AA74B1"/>
    <w:multiLevelType w:val="hybridMultilevel"/>
    <w:tmpl w:val="18D4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85BDF"/>
    <w:multiLevelType w:val="hybridMultilevel"/>
    <w:tmpl w:val="61D2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508FA"/>
    <w:multiLevelType w:val="hybridMultilevel"/>
    <w:tmpl w:val="1444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4"/>
  </w:num>
  <w:num w:numId="5">
    <w:abstractNumId w:val="11"/>
  </w:num>
  <w:num w:numId="6">
    <w:abstractNumId w:val="0"/>
  </w:num>
  <w:num w:numId="7">
    <w:abstractNumId w:val="6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8D"/>
    <w:rsid w:val="000726B6"/>
    <w:rsid w:val="002921B2"/>
    <w:rsid w:val="00335482"/>
    <w:rsid w:val="00416162"/>
    <w:rsid w:val="00494A15"/>
    <w:rsid w:val="00560E17"/>
    <w:rsid w:val="006102E0"/>
    <w:rsid w:val="007B788D"/>
    <w:rsid w:val="00B57F8D"/>
    <w:rsid w:val="00BC352A"/>
    <w:rsid w:val="00CA3528"/>
    <w:rsid w:val="00D72865"/>
    <w:rsid w:val="00D84AEE"/>
    <w:rsid w:val="00F8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AA572-A8EC-4CCB-B4C7-F1B8081A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C352A"/>
    <w:pPr>
      <w:keepNext/>
      <w:tabs>
        <w:tab w:val="left" w:pos="2580"/>
      </w:tabs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35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в заданном формате"/>
    <w:basedOn w:val="a"/>
    <w:rsid w:val="00BC35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a4">
    <w:name w:val="Содержимое таблицы"/>
    <w:basedOn w:val="a"/>
    <w:rsid w:val="00BC352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ru-RU" w:bidi="ru-RU"/>
    </w:rPr>
  </w:style>
  <w:style w:type="paragraph" w:styleId="a5">
    <w:name w:val="Body Text Indent"/>
    <w:basedOn w:val="a"/>
    <w:link w:val="a6"/>
    <w:rsid w:val="00BC35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rsid w:val="00BC352A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1">
    <w:name w:val="Body Text 3"/>
    <w:basedOn w:val="a"/>
    <w:link w:val="32"/>
    <w:rsid w:val="00BC35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C35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BC35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C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BC35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C35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BC35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BC35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BC352A"/>
  </w:style>
  <w:style w:type="table" w:styleId="ac">
    <w:name w:val="Table Grid"/>
    <w:basedOn w:val="a1"/>
    <w:uiPriority w:val="59"/>
    <w:rsid w:val="00BC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C35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C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C352A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BC35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BC352A"/>
    <w:rPr>
      <w:b/>
      <w:bCs/>
    </w:rPr>
  </w:style>
  <w:style w:type="character" w:styleId="af2">
    <w:name w:val="Hyperlink"/>
    <w:basedOn w:val="a0"/>
    <w:uiPriority w:val="99"/>
    <w:semiHidden/>
    <w:unhideWhenUsed/>
    <w:rsid w:val="00BC352A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D72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72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2014-12-04T16:54:00Z</cp:lastPrinted>
  <dcterms:created xsi:type="dcterms:W3CDTF">2014-12-04T06:12:00Z</dcterms:created>
  <dcterms:modified xsi:type="dcterms:W3CDTF">2014-12-04T16:54:00Z</dcterms:modified>
</cp:coreProperties>
</file>