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C" w:rsidRDefault="00862CBB">
      <w:pPr>
        <w:shd w:val="clear" w:color="auto" w:fill="FFFFFF"/>
      </w:pPr>
      <w:proofErr w:type="spellStart"/>
      <w:r>
        <w:rPr>
          <w:color w:val="000000"/>
          <w:sz w:val="24"/>
          <w:szCs w:val="24"/>
        </w:rPr>
        <w:t>Преснекова</w:t>
      </w:r>
      <w:proofErr w:type="spellEnd"/>
      <w:r>
        <w:rPr>
          <w:color w:val="000000"/>
          <w:sz w:val="24"/>
          <w:szCs w:val="24"/>
        </w:rPr>
        <w:t xml:space="preserve"> Н.Г.    Тарбагатайская СОШ.</w:t>
      </w:r>
    </w:p>
    <w:p w:rsidR="00DE3D3C" w:rsidRDefault="00862CBB" w:rsidP="00C60C4C">
      <w:pPr>
        <w:shd w:val="clear" w:color="auto" w:fill="FFFFFF"/>
        <w:tabs>
          <w:tab w:val="left" w:pos="8875"/>
        </w:tabs>
        <w:spacing w:before="144" w:line="408" w:lineRule="exact"/>
        <w:ind w:left="1109" w:right="43" w:firstLine="744"/>
        <w:jc w:val="both"/>
      </w:pPr>
      <w:r>
        <w:rPr>
          <w:color w:val="000000"/>
          <w:spacing w:val="-1"/>
          <w:sz w:val="24"/>
          <w:szCs w:val="24"/>
        </w:rPr>
        <w:t>Краеведческий принцип в обучении предполагает использование таких знаний,</w:t>
      </w:r>
      <w:r w:rsidR="00C60C4C">
        <w:rPr>
          <w:color w:val="000000"/>
          <w:spacing w:val="-1"/>
          <w:sz w:val="24"/>
          <w:szCs w:val="24"/>
        </w:rPr>
        <w:t xml:space="preserve"> </w:t>
      </w:r>
      <w:r w:rsidR="00C60C4C"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оторые непосредственно получены при изучении своего края. Краеведение</w:t>
      </w:r>
      <w:r w:rsidR="00C60C4C">
        <w:rPr>
          <w:color w:val="000000"/>
          <w:spacing w:val="-2"/>
          <w:sz w:val="24"/>
          <w:szCs w:val="24"/>
        </w:rPr>
        <w:t xml:space="preserve"> –</w:t>
      </w:r>
      <w:r>
        <w:rPr>
          <w:color w:val="000000"/>
          <w:spacing w:val="-2"/>
          <w:sz w:val="24"/>
          <w:szCs w:val="24"/>
        </w:rPr>
        <w:t xml:space="preserve"> высшая</w:t>
      </w:r>
      <w:r w:rsidR="00C60C4C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форма наглядности</w:t>
      </w:r>
      <w:r w:rsidR="00C60C4C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- является основой национально-регионального</w:t>
      </w:r>
      <w:r w:rsidR="00C60C4C">
        <w:rPr>
          <w:color w:val="000000"/>
          <w:sz w:val="24"/>
          <w:szCs w:val="24"/>
        </w:rPr>
        <w:t xml:space="preserve"> </w:t>
      </w:r>
      <w:r w:rsidR="00C60C4C">
        <w:rPr>
          <w:color w:val="000000"/>
          <w:spacing w:val="-2"/>
          <w:sz w:val="24"/>
          <w:szCs w:val="24"/>
        </w:rPr>
        <w:t>компон</w:t>
      </w:r>
      <w:r>
        <w:rPr>
          <w:color w:val="000000"/>
          <w:spacing w:val="-2"/>
          <w:sz w:val="24"/>
          <w:szCs w:val="24"/>
        </w:rPr>
        <w:t>ента</w:t>
      </w:r>
      <w:r w:rsidR="00C60C4C">
        <w:t xml:space="preserve"> </w:t>
      </w:r>
      <w:r>
        <w:rPr>
          <w:color w:val="000000"/>
          <w:spacing w:val="1"/>
          <w:sz w:val="24"/>
          <w:szCs w:val="24"/>
        </w:rPr>
        <w:t>стандарта базового географического образования. Предполагаемый объем знаний и</w:t>
      </w:r>
      <w:r w:rsidR="00C60C4C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умений национально-регионального</w:t>
      </w:r>
      <w:r w:rsidR="00C60C4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компонента</w:t>
      </w:r>
      <w:r w:rsidR="00C60C4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должен</w:t>
      </w:r>
      <w:r w:rsidR="00C60C4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обязательно</w:t>
      </w:r>
      <w:r w:rsidR="00C60C4C">
        <w:t xml:space="preserve"> </w:t>
      </w:r>
      <w:r>
        <w:rPr>
          <w:color w:val="000000"/>
          <w:spacing w:val="13"/>
          <w:sz w:val="24"/>
          <w:szCs w:val="24"/>
        </w:rPr>
        <w:t xml:space="preserve">учитываться при составлении и корректировке программ. Это повысит </w:t>
      </w:r>
      <w:r>
        <w:rPr>
          <w:color w:val="000000"/>
          <w:spacing w:val="-1"/>
          <w:sz w:val="24"/>
          <w:szCs w:val="24"/>
        </w:rPr>
        <w:t xml:space="preserve">результативность обучения, как </w:t>
      </w:r>
      <w:proofErr w:type="gramStart"/>
      <w:r>
        <w:rPr>
          <w:color w:val="000000"/>
          <w:spacing w:val="-1"/>
          <w:sz w:val="24"/>
          <w:szCs w:val="24"/>
        </w:rPr>
        <w:t>базового</w:t>
      </w:r>
      <w:proofErr w:type="gramEnd"/>
      <w:r>
        <w:rPr>
          <w:color w:val="000000"/>
          <w:spacing w:val="-1"/>
          <w:sz w:val="24"/>
          <w:szCs w:val="24"/>
        </w:rPr>
        <w:t xml:space="preserve"> так и регионального уровня географического </w:t>
      </w:r>
      <w:r>
        <w:rPr>
          <w:color w:val="000000"/>
          <w:spacing w:val="2"/>
          <w:sz w:val="24"/>
          <w:szCs w:val="24"/>
        </w:rPr>
        <w:t xml:space="preserve">образования. Краеведческий подход развивает у детей представление о родном крае, </w:t>
      </w:r>
      <w:r>
        <w:rPr>
          <w:color w:val="000000"/>
          <w:spacing w:val="-8"/>
          <w:sz w:val="24"/>
          <w:szCs w:val="24"/>
        </w:rPr>
        <w:t>КЗК Составной части страны.</w:t>
      </w:r>
    </w:p>
    <w:p w:rsidR="00DE3D3C" w:rsidRDefault="00862CBB">
      <w:pPr>
        <w:shd w:val="clear" w:color="auto" w:fill="FFFFFF"/>
        <w:spacing w:line="413" w:lineRule="exact"/>
        <w:ind w:left="1138" w:right="24" w:firstLine="730"/>
        <w:jc w:val="both"/>
      </w:pPr>
      <w:r>
        <w:rPr>
          <w:color w:val="000000"/>
          <w:spacing w:val="3"/>
          <w:sz w:val="24"/>
          <w:szCs w:val="24"/>
        </w:rPr>
        <w:t xml:space="preserve">Современный историк Лев Гумилев писал, что на мир можно смотреть из </w:t>
      </w:r>
      <w:r>
        <w:rPr>
          <w:color w:val="000000"/>
          <w:sz w:val="24"/>
          <w:szCs w:val="24"/>
        </w:rPr>
        <w:t xml:space="preserve">мышиной норы, с вершины холма, </w:t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 xml:space="preserve">высоты полета орла. Так образно представлены уровни изучения территории. Сегодня крайне важно взглянуть на мир с различных </w:t>
      </w:r>
      <w:r w:rsidR="00C60C4C">
        <w:rPr>
          <w:color w:val="000000"/>
          <w:spacing w:val="-6"/>
          <w:sz w:val="24"/>
          <w:szCs w:val="24"/>
        </w:rPr>
        <w:t>позиций</w:t>
      </w:r>
      <w:r>
        <w:rPr>
          <w:color w:val="000000"/>
          <w:spacing w:val="-6"/>
          <w:sz w:val="24"/>
          <w:szCs w:val="24"/>
        </w:rPr>
        <w:t xml:space="preserve">: как представителя мировой цивилизации, гражданина страны, жителя своей </w:t>
      </w:r>
      <w:r>
        <w:rPr>
          <w:color w:val="000000"/>
          <w:sz w:val="24"/>
          <w:szCs w:val="24"/>
        </w:rPr>
        <w:t>местности. Такую возможность дает только география. В этом ее уникальность.</w:t>
      </w:r>
    </w:p>
    <w:p w:rsidR="00DE3D3C" w:rsidRDefault="00862CBB">
      <w:pPr>
        <w:shd w:val="clear" w:color="auto" w:fill="FFFFFF"/>
        <w:spacing w:line="413" w:lineRule="exact"/>
        <w:ind w:left="1147" w:right="19" w:firstLine="696"/>
        <w:jc w:val="both"/>
      </w:pPr>
      <w:r>
        <w:rPr>
          <w:color w:val="000000"/>
          <w:spacing w:val="2"/>
          <w:sz w:val="24"/>
          <w:szCs w:val="24"/>
        </w:rPr>
        <w:t xml:space="preserve">Опыт по использованию краеведческого принципа в обучении показывает, что </w:t>
      </w:r>
      <w:r>
        <w:rPr>
          <w:color w:val="000000"/>
          <w:spacing w:val="1"/>
          <w:sz w:val="24"/>
          <w:szCs w:val="24"/>
        </w:rPr>
        <w:t xml:space="preserve">в процессе краеведческой работы происходит более прочное усвоение учащимися </w:t>
      </w:r>
      <w:r>
        <w:rPr>
          <w:color w:val="000000"/>
          <w:spacing w:val="-1"/>
          <w:sz w:val="24"/>
          <w:szCs w:val="24"/>
        </w:rPr>
        <w:t xml:space="preserve">учебного материала, возрастают потребности в практической деятельности. Работа по </w:t>
      </w:r>
      <w:r>
        <w:rPr>
          <w:color w:val="000000"/>
          <w:spacing w:val="-3"/>
          <w:sz w:val="24"/>
          <w:szCs w:val="24"/>
        </w:rPr>
        <w:t xml:space="preserve">краеведению должна </w:t>
      </w:r>
      <w:proofErr w:type="gramStart"/>
      <w:r>
        <w:rPr>
          <w:color w:val="000000"/>
          <w:spacing w:val="-3"/>
          <w:sz w:val="24"/>
          <w:szCs w:val="24"/>
        </w:rPr>
        <w:t>проводится</w:t>
      </w:r>
      <w:proofErr w:type="gramEnd"/>
      <w:r>
        <w:rPr>
          <w:color w:val="000000"/>
          <w:spacing w:val="-3"/>
          <w:sz w:val="24"/>
          <w:szCs w:val="24"/>
        </w:rPr>
        <w:t xml:space="preserve"> не только на практических работах и экскурсиях, предусмотренных на уроках географии по учебной программе, но и во внеурочной </w:t>
      </w:r>
      <w:r>
        <w:rPr>
          <w:color w:val="000000"/>
          <w:spacing w:val="-4"/>
          <w:sz w:val="24"/>
          <w:szCs w:val="24"/>
        </w:rPr>
        <w:t>деятельности.</w:t>
      </w:r>
    </w:p>
    <w:p w:rsidR="00DE3D3C" w:rsidRDefault="00862CBB">
      <w:pPr>
        <w:shd w:val="clear" w:color="auto" w:fill="FFFFFF"/>
        <w:spacing w:line="413" w:lineRule="exact"/>
        <w:ind w:left="1157"/>
        <w:jc w:val="both"/>
      </w:pPr>
      <w:r>
        <w:rPr>
          <w:color w:val="000000"/>
          <w:spacing w:val="4"/>
          <w:sz w:val="24"/>
          <w:szCs w:val="24"/>
        </w:rPr>
        <w:t xml:space="preserve">Работая над составлением программы по географии Тарбагатайского района, я </w:t>
      </w:r>
      <w:r>
        <w:rPr>
          <w:color w:val="000000"/>
          <w:spacing w:val="2"/>
          <w:sz w:val="24"/>
          <w:szCs w:val="24"/>
        </w:rPr>
        <w:t xml:space="preserve">столкнулась с необходимостью дополнительного сбора фактического материала. </w:t>
      </w:r>
      <w:r>
        <w:rPr>
          <w:color w:val="000000"/>
          <w:spacing w:val="5"/>
          <w:sz w:val="24"/>
          <w:szCs w:val="24"/>
        </w:rPr>
        <w:t xml:space="preserve">Сведения о районе собирала из разных источников - в районном архиве, в </w:t>
      </w:r>
      <w:r>
        <w:rPr>
          <w:color w:val="000000"/>
          <w:spacing w:val="-1"/>
          <w:sz w:val="24"/>
          <w:szCs w:val="24"/>
        </w:rPr>
        <w:t xml:space="preserve">агропромышленном отделе администрации района, в военкомате, в правлении колхоза, </w:t>
      </w:r>
      <w:r>
        <w:rPr>
          <w:color w:val="000000"/>
          <w:spacing w:val="2"/>
          <w:sz w:val="24"/>
          <w:szCs w:val="24"/>
        </w:rPr>
        <w:t xml:space="preserve">в институте геологии. Перед членами географического кружка в 2000 году была </w:t>
      </w:r>
      <w:r>
        <w:rPr>
          <w:color w:val="000000"/>
          <w:spacing w:val="4"/>
          <w:sz w:val="24"/>
          <w:szCs w:val="24"/>
        </w:rPr>
        <w:t xml:space="preserve">поставлена задача </w:t>
      </w:r>
      <w:proofErr w:type="gramStart"/>
      <w:r>
        <w:rPr>
          <w:color w:val="000000"/>
          <w:spacing w:val="4"/>
          <w:sz w:val="24"/>
          <w:szCs w:val="24"/>
        </w:rPr>
        <w:t>собрать</w:t>
      </w:r>
      <w:proofErr w:type="gramEnd"/>
      <w:r>
        <w:rPr>
          <w:color w:val="000000"/>
          <w:spacing w:val="4"/>
          <w:sz w:val="24"/>
          <w:szCs w:val="24"/>
        </w:rPr>
        <w:t xml:space="preserve"> сведения о полезных ископаемых района. За зиму мы </w:t>
      </w:r>
      <w:r>
        <w:rPr>
          <w:color w:val="000000"/>
          <w:spacing w:val="5"/>
          <w:sz w:val="24"/>
          <w:szCs w:val="24"/>
        </w:rPr>
        <w:t xml:space="preserve">собрали хорошую коллекцию полезных ископаемых Бурятии - многие образцы </w:t>
      </w:r>
      <w:r>
        <w:rPr>
          <w:color w:val="000000"/>
          <w:spacing w:val="11"/>
          <w:sz w:val="24"/>
          <w:szCs w:val="24"/>
        </w:rPr>
        <w:t xml:space="preserve">принесли ребята, часть подарили геологи из </w:t>
      </w:r>
      <w:proofErr w:type="spellStart"/>
      <w:r>
        <w:rPr>
          <w:color w:val="000000"/>
          <w:spacing w:val="11"/>
          <w:sz w:val="24"/>
          <w:szCs w:val="24"/>
        </w:rPr>
        <w:t>Жарчихи</w:t>
      </w:r>
      <w:proofErr w:type="spellEnd"/>
      <w:r>
        <w:rPr>
          <w:color w:val="000000"/>
          <w:spacing w:val="11"/>
          <w:sz w:val="24"/>
          <w:szCs w:val="24"/>
        </w:rPr>
        <w:t xml:space="preserve">, часть привезли из </w:t>
      </w:r>
      <w:r>
        <w:rPr>
          <w:color w:val="000000"/>
          <w:spacing w:val="-2"/>
          <w:sz w:val="24"/>
          <w:szCs w:val="24"/>
        </w:rPr>
        <w:t xml:space="preserve">геологического музея. Трудность состояла в определении горных пород. Работали с </w:t>
      </w:r>
      <w:r>
        <w:rPr>
          <w:color w:val="000000"/>
          <w:spacing w:val="5"/>
          <w:sz w:val="24"/>
          <w:szCs w:val="24"/>
        </w:rPr>
        <w:t>таблицам</w:t>
      </w:r>
      <w:proofErr w:type="gramStart"/>
      <w:r>
        <w:rPr>
          <w:color w:val="000000"/>
          <w:spacing w:val="5"/>
          <w:sz w:val="24"/>
          <w:szCs w:val="24"/>
        </w:rPr>
        <w:t>и-</w:t>
      </w:r>
      <w:proofErr w:type="gramEnd"/>
      <w:r>
        <w:rPr>
          <w:color w:val="000000"/>
          <w:spacing w:val="5"/>
          <w:sz w:val="24"/>
          <w:szCs w:val="24"/>
        </w:rPr>
        <w:t xml:space="preserve"> определителями, обращались в институт геологии. В июне месяце </w:t>
      </w:r>
      <w:r>
        <w:rPr>
          <w:color w:val="000000"/>
          <w:spacing w:val="-1"/>
          <w:sz w:val="24"/>
          <w:szCs w:val="24"/>
        </w:rPr>
        <w:t>совершили трехдневный поход. Перед походом ставлю цели участникам:</w:t>
      </w:r>
    </w:p>
    <w:p w:rsidR="00DE3D3C" w:rsidRDefault="00862CBB" w:rsidP="000F2B7A">
      <w:pPr>
        <w:numPr>
          <w:ilvl w:val="0"/>
          <w:numId w:val="1"/>
        </w:numPr>
        <w:shd w:val="clear" w:color="auto" w:fill="FFFFFF"/>
        <w:tabs>
          <w:tab w:val="left" w:pos="2141"/>
        </w:tabs>
        <w:spacing w:before="53" w:line="418" w:lineRule="exact"/>
        <w:ind w:left="1891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составить карту маршрута</w:t>
      </w:r>
    </w:p>
    <w:p w:rsidR="00DE3D3C" w:rsidRDefault="00862CBB" w:rsidP="000F2B7A">
      <w:pPr>
        <w:numPr>
          <w:ilvl w:val="0"/>
          <w:numId w:val="1"/>
        </w:numPr>
        <w:shd w:val="clear" w:color="auto" w:fill="FFFFFF"/>
        <w:tabs>
          <w:tab w:val="left" w:pos="2141"/>
        </w:tabs>
        <w:spacing w:line="418" w:lineRule="exact"/>
        <w:ind w:left="1176" w:firstLine="715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выделить в маршруте похода геологический маршрут протяженностью 3 км</w:t>
      </w:r>
      <w:r w:rsidR="00C60C4C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 отработать его</w:t>
      </w:r>
    </w:p>
    <w:p w:rsidR="00DE3D3C" w:rsidRDefault="00862CBB" w:rsidP="000F2B7A">
      <w:pPr>
        <w:numPr>
          <w:ilvl w:val="0"/>
          <w:numId w:val="1"/>
        </w:numPr>
        <w:shd w:val="clear" w:color="auto" w:fill="FFFFFF"/>
        <w:tabs>
          <w:tab w:val="left" w:pos="2141"/>
        </w:tabs>
        <w:spacing w:before="10" w:line="418" w:lineRule="exact"/>
        <w:ind w:left="1176" w:firstLine="715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научить ребят брать образцы горных пород, правильно их помещать для</w:t>
      </w:r>
      <w:r>
        <w:rPr>
          <w:color w:val="000000"/>
          <w:spacing w:val="-1"/>
          <w:sz w:val="24"/>
          <w:szCs w:val="24"/>
        </w:rPr>
        <w:br/>
        <w:t>хранения и транспортировки, обозначать на схеме геологического маршрута</w:t>
      </w:r>
    </w:p>
    <w:p w:rsidR="00DE3D3C" w:rsidRDefault="00862CBB" w:rsidP="000F2B7A">
      <w:pPr>
        <w:numPr>
          <w:ilvl w:val="0"/>
          <w:numId w:val="1"/>
        </w:numPr>
        <w:shd w:val="clear" w:color="auto" w:fill="FFFFFF"/>
        <w:tabs>
          <w:tab w:val="left" w:pos="2141"/>
        </w:tabs>
        <w:spacing w:line="418" w:lineRule="exact"/>
        <w:ind w:left="1891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описать и определить собранный материал</w:t>
      </w:r>
    </w:p>
    <w:p w:rsidR="000F2B7A" w:rsidRPr="000F2B7A" w:rsidRDefault="00862CBB" w:rsidP="000F2B7A">
      <w:pPr>
        <w:numPr>
          <w:ilvl w:val="0"/>
          <w:numId w:val="1"/>
        </w:numPr>
        <w:shd w:val="clear" w:color="auto" w:fill="FFFFFF"/>
        <w:tabs>
          <w:tab w:val="left" w:pos="2141"/>
        </w:tabs>
        <w:spacing w:before="5" w:line="418" w:lineRule="exact"/>
        <w:ind w:left="1891"/>
        <w:rPr>
          <w:rFonts w:eastAsiaTheme="minorEastAsia"/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провести гидрогеологические исследования и метеонаблюдения</w:t>
      </w:r>
    </w:p>
    <w:p w:rsidR="000F2B7A" w:rsidRDefault="000F2B7A" w:rsidP="000F2B7A">
      <w:pPr>
        <w:shd w:val="clear" w:color="auto" w:fill="FFFFFF"/>
        <w:tabs>
          <w:tab w:val="left" w:pos="2141"/>
        </w:tabs>
        <w:spacing w:before="5" w:line="418" w:lineRule="exact"/>
        <w:rPr>
          <w:color w:val="000000"/>
          <w:sz w:val="24"/>
          <w:szCs w:val="24"/>
        </w:rPr>
      </w:pPr>
    </w:p>
    <w:p w:rsidR="000F2B7A" w:rsidRDefault="000F2B7A" w:rsidP="000F2B7A">
      <w:pPr>
        <w:shd w:val="clear" w:color="auto" w:fill="FFFFFF"/>
        <w:tabs>
          <w:tab w:val="left" w:pos="2141"/>
        </w:tabs>
        <w:spacing w:before="5" w:line="418" w:lineRule="exact"/>
        <w:rPr>
          <w:color w:val="000000"/>
          <w:sz w:val="24"/>
          <w:szCs w:val="24"/>
        </w:rPr>
      </w:pPr>
    </w:p>
    <w:p w:rsidR="000F2B7A" w:rsidRPr="000F2B7A" w:rsidRDefault="000F2B7A" w:rsidP="000F2B7A">
      <w:pPr>
        <w:widowControl/>
        <w:shd w:val="clear" w:color="auto" w:fill="FFFFFF"/>
        <w:spacing w:line="360" w:lineRule="auto"/>
        <w:jc w:val="both"/>
        <w:rPr>
          <w:sz w:val="25"/>
          <w:szCs w:val="25"/>
        </w:rPr>
      </w:pPr>
      <w:proofErr w:type="spellStart"/>
      <w:r w:rsidRPr="000F2B7A">
        <w:rPr>
          <w:color w:val="000000"/>
          <w:sz w:val="25"/>
          <w:szCs w:val="25"/>
        </w:rPr>
        <w:t>Преснекова</w:t>
      </w:r>
      <w:proofErr w:type="spellEnd"/>
      <w:r w:rsidRPr="000F2B7A">
        <w:rPr>
          <w:color w:val="000000"/>
          <w:sz w:val="25"/>
          <w:szCs w:val="25"/>
        </w:rPr>
        <w:t xml:space="preserve"> Н.Г.    Тарбагатайская СОШ.</w:t>
      </w:r>
    </w:p>
    <w:p w:rsidR="000F2B7A" w:rsidRPr="000F2B7A" w:rsidRDefault="000F2B7A" w:rsidP="000F2B7A">
      <w:pPr>
        <w:widowControl/>
        <w:shd w:val="clear" w:color="auto" w:fill="FFFFFF"/>
        <w:spacing w:line="360" w:lineRule="auto"/>
        <w:jc w:val="both"/>
        <w:rPr>
          <w:sz w:val="25"/>
          <w:szCs w:val="25"/>
        </w:rPr>
      </w:pPr>
      <w:r w:rsidRPr="000F2B7A">
        <w:rPr>
          <w:bCs/>
          <w:color w:val="000000"/>
          <w:sz w:val="25"/>
          <w:szCs w:val="25"/>
        </w:rPr>
        <w:t>Статистические  табли</w:t>
      </w:r>
      <w:r>
        <w:rPr>
          <w:bCs/>
          <w:color w:val="000000"/>
          <w:sz w:val="25"/>
          <w:szCs w:val="25"/>
        </w:rPr>
        <w:t>цы,  схемы,  графики,  пользуясь статистическими данными</w:t>
      </w:r>
      <w:r w:rsidRPr="000F2B7A">
        <w:rPr>
          <w:bCs/>
          <w:color w:val="000000"/>
          <w:sz w:val="25"/>
          <w:szCs w:val="25"/>
        </w:rPr>
        <w:t>.  Они</w:t>
      </w:r>
      <w:r w:rsidR="00862CBB">
        <w:rPr>
          <w:sz w:val="25"/>
          <w:szCs w:val="25"/>
        </w:rPr>
        <w:t xml:space="preserve"> </w:t>
      </w:r>
      <w:r w:rsidR="00862CBB">
        <w:rPr>
          <w:color w:val="000000"/>
          <w:sz w:val="25"/>
          <w:szCs w:val="25"/>
        </w:rPr>
        <w:t>у</w:t>
      </w:r>
      <w:r>
        <w:rPr>
          <w:color w:val="000000"/>
          <w:sz w:val="25"/>
          <w:szCs w:val="25"/>
        </w:rPr>
        <w:t xml:space="preserve">видели связь экономической </w:t>
      </w:r>
      <w:r w:rsidRPr="000F2B7A">
        <w:rPr>
          <w:color w:val="000000"/>
          <w:sz w:val="25"/>
          <w:szCs w:val="25"/>
        </w:rPr>
        <w:t>географии с жизнью, знач</w:t>
      </w:r>
      <w:r>
        <w:rPr>
          <w:color w:val="000000"/>
          <w:sz w:val="25"/>
          <w:szCs w:val="25"/>
        </w:rPr>
        <w:t>имость и необходимость сбора и обрабо</w:t>
      </w:r>
      <w:r w:rsidRPr="000F2B7A">
        <w:rPr>
          <w:color w:val="000000"/>
          <w:sz w:val="25"/>
          <w:szCs w:val="25"/>
        </w:rPr>
        <w:t>тки статистического материала, научились устанавливать причинно-следственные связи, что так важно в жизни. Работа будет продолжена следующим составом географического кружка. Собранный материал широко используется на уроках в 6-х классах по курсу «Физическая география», в 8-9х классах по курсам «География России», «География Бурятии». При изуч</w:t>
      </w:r>
      <w:r>
        <w:rPr>
          <w:color w:val="000000"/>
          <w:sz w:val="25"/>
          <w:szCs w:val="25"/>
        </w:rPr>
        <w:t xml:space="preserve">ении темы «Численность населения» Наряду с </w:t>
      </w:r>
      <w:r w:rsidRPr="000F2B7A">
        <w:rPr>
          <w:color w:val="000000"/>
          <w:sz w:val="25"/>
          <w:szCs w:val="25"/>
        </w:rPr>
        <w:t xml:space="preserve"> таблицей «Динамика естественного движения населения Республики Бурятия (на 1000 чел.)», используя аналогичную таблицу, составленную кружковцами по </w:t>
      </w:r>
      <w:proofErr w:type="spellStart"/>
      <w:r w:rsidRPr="000F2B7A">
        <w:rPr>
          <w:color w:val="000000"/>
          <w:sz w:val="25"/>
          <w:szCs w:val="25"/>
        </w:rPr>
        <w:t>Тарбагатайскому</w:t>
      </w:r>
      <w:proofErr w:type="spellEnd"/>
      <w:r w:rsidRPr="000F2B7A">
        <w:rPr>
          <w:color w:val="000000"/>
          <w:sz w:val="25"/>
          <w:szCs w:val="25"/>
        </w:rPr>
        <w:t xml:space="preserve"> району, в которой четко прослеживается в последние годы увеличение отрицательного естественного прироста (убыль) в населенных пунктах района, что ведет к вымиранию деревень. Обращаю внимание учащихся на изменение полового состава населения района. Почему увеличивается процент мужского населения? Приходим к выводу, что в районе разрушены предприятия непроизводственной сферы (комбинат бытового обслуживания, столовые, гостиницы, кондитерская фабрика), на которых, в основном, работали женщины, часть их в поисках работы уехала в города.</w:t>
      </w:r>
    </w:p>
    <w:p w:rsidR="000F2B7A" w:rsidRPr="000F2B7A" w:rsidRDefault="000F2B7A" w:rsidP="000F2B7A">
      <w:pPr>
        <w:widowControl/>
        <w:shd w:val="clear" w:color="auto" w:fill="FFFFFF"/>
        <w:spacing w:line="360" w:lineRule="auto"/>
        <w:jc w:val="both"/>
        <w:rPr>
          <w:sz w:val="25"/>
          <w:szCs w:val="25"/>
        </w:rPr>
      </w:pPr>
      <w:r w:rsidRPr="000F2B7A">
        <w:rPr>
          <w:color w:val="000000"/>
          <w:sz w:val="25"/>
          <w:szCs w:val="25"/>
        </w:rPr>
        <w:t>По теме «Трудовые ресурсы» также использую наглядный материал - данные о миграции из сельской местности из нашего района в города Бурятии и за ее пределы, о росте безработицы и ее причинах, выявляем скрытую безработицу, сравнивая данные Тарбагатайского центра занятости с данными, полученными нами при исследовании. Краеведческий материал, собранный учащимися нашей школы прекрасно вписывается в темы:</w:t>
      </w:r>
    </w:p>
    <w:p w:rsidR="000F2B7A" w:rsidRPr="000F2B7A" w:rsidRDefault="000F2B7A" w:rsidP="000F2B7A">
      <w:pPr>
        <w:widowControl/>
        <w:shd w:val="clear" w:color="auto" w:fill="FFFFFF"/>
        <w:spacing w:line="360" w:lineRule="auto"/>
        <w:jc w:val="both"/>
        <w:rPr>
          <w:sz w:val="25"/>
          <w:szCs w:val="25"/>
        </w:rPr>
      </w:pPr>
      <w:r w:rsidRPr="000F2B7A">
        <w:rPr>
          <w:color w:val="000000"/>
          <w:sz w:val="25"/>
          <w:szCs w:val="25"/>
        </w:rPr>
        <w:t>«Полезные ископаемые», «Климат», «Внутренние воды», «Природные комплексы» в курсах «География России», «География Бурятии». Обобщенные данные по населению района мы передали в районную администрацию самоуправления для знакомства и разработки программы по социальной защите населения района. Краеведческая основа обучения дает возможность выполнить две важные дидактические функции:</w:t>
      </w:r>
    </w:p>
    <w:p w:rsidR="000F2B7A" w:rsidRPr="000F2B7A" w:rsidRDefault="000F2B7A" w:rsidP="000F2B7A">
      <w:pPr>
        <w:widowControl/>
        <w:shd w:val="clear" w:color="auto" w:fill="FFFFFF"/>
        <w:spacing w:line="360" w:lineRule="auto"/>
        <w:jc w:val="both"/>
        <w:rPr>
          <w:sz w:val="25"/>
          <w:szCs w:val="25"/>
        </w:rPr>
      </w:pPr>
      <w:r w:rsidRPr="000F2B7A">
        <w:rPr>
          <w:color w:val="000000"/>
          <w:sz w:val="25"/>
          <w:szCs w:val="25"/>
        </w:rPr>
        <w:t>а) опираясь на изученные географические объекты и явления, характерные для своего района, конкретизировать и углубить содержание изучаемых тем о природе, населении и экономике России</w:t>
      </w:r>
      <w:r w:rsidR="00862CBB">
        <w:rPr>
          <w:color w:val="000000"/>
          <w:sz w:val="25"/>
          <w:szCs w:val="25"/>
        </w:rPr>
        <w:t>.</w:t>
      </w:r>
    </w:p>
    <w:p w:rsidR="004410DB" w:rsidRPr="00A87760" w:rsidRDefault="000F2B7A" w:rsidP="00A87760">
      <w:pPr>
        <w:shd w:val="clear" w:color="auto" w:fill="FFFFFF"/>
        <w:tabs>
          <w:tab w:val="left" w:pos="2141"/>
        </w:tabs>
        <w:spacing w:before="5" w:line="360" w:lineRule="auto"/>
        <w:jc w:val="both"/>
        <w:rPr>
          <w:color w:val="000000"/>
          <w:spacing w:val="-14"/>
          <w:sz w:val="25"/>
          <w:szCs w:val="25"/>
        </w:rPr>
      </w:pPr>
      <w:r w:rsidRPr="000F2B7A">
        <w:rPr>
          <w:color w:val="000000"/>
          <w:sz w:val="25"/>
          <w:szCs w:val="25"/>
        </w:rPr>
        <w:t xml:space="preserve">б) дать учащимся возможность при изучении почти всех тем из общих обзоров природы, населения и экономики России получить стройную систему знаний о географии своей республики. </w:t>
      </w:r>
      <w:proofErr w:type="gramStart"/>
      <w:r w:rsidRPr="000F2B7A">
        <w:rPr>
          <w:color w:val="000000"/>
          <w:sz w:val="25"/>
          <w:szCs w:val="25"/>
        </w:rPr>
        <w:t>Цели, задачи, содержание, место и время, отводимое на изучение географии своей республики, четко отражены в программе школьного курса и конкретизированы в программе по географии Республики Бурятии, а так же в методическом пособии «Национально</w:t>
      </w:r>
      <w:r w:rsidR="004410DB">
        <w:rPr>
          <w:color w:val="000000"/>
          <w:sz w:val="25"/>
          <w:szCs w:val="25"/>
        </w:rPr>
        <w:t xml:space="preserve"> </w:t>
      </w:r>
      <w:r w:rsidRPr="000F2B7A">
        <w:rPr>
          <w:color w:val="000000"/>
          <w:sz w:val="25"/>
          <w:szCs w:val="25"/>
        </w:rPr>
        <w:t>- региональный компонент стандарт</w:t>
      </w:r>
      <w:r w:rsidR="00A87760">
        <w:rPr>
          <w:color w:val="000000"/>
          <w:sz w:val="25"/>
          <w:szCs w:val="25"/>
        </w:rPr>
        <w:t>а</w:t>
      </w:r>
      <w:r w:rsidR="00A87760">
        <w:rPr>
          <w:color w:val="000000"/>
          <w:spacing w:val="-14"/>
          <w:sz w:val="25"/>
          <w:szCs w:val="25"/>
        </w:rPr>
        <w:t xml:space="preserve"> </w:t>
      </w:r>
      <w:r w:rsidR="004410DB">
        <w:rPr>
          <w:color w:val="000000"/>
          <w:sz w:val="25"/>
          <w:szCs w:val="25"/>
        </w:rPr>
        <w:t xml:space="preserve">базового географического образования в Республике Бурятия» (автор </w:t>
      </w:r>
      <w:proofErr w:type="spellStart"/>
      <w:r w:rsidR="004410DB">
        <w:rPr>
          <w:color w:val="000000"/>
          <w:sz w:val="25"/>
          <w:szCs w:val="25"/>
        </w:rPr>
        <w:t>Пшеничникова</w:t>
      </w:r>
      <w:proofErr w:type="spellEnd"/>
      <w:r w:rsidR="00A87760">
        <w:rPr>
          <w:color w:val="000000"/>
          <w:spacing w:val="-14"/>
          <w:sz w:val="25"/>
          <w:szCs w:val="25"/>
        </w:rPr>
        <w:t xml:space="preserve"> </w:t>
      </w:r>
      <w:r w:rsidR="004410DB">
        <w:rPr>
          <w:color w:val="000000"/>
          <w:sz w:val="25"/>
          <w:szCs w:val="25"/>
        </w:rPr>
        <w:t xml:space="preserve">Л.Д.), адресованном учителям </w:t>
      </w:r>
      <w:r w:rsidR="004410DB">
        <w:rPr>
          <w:color w:val="000000"/>
          <w:sz w:val="25"/>
          <w:szCs w:val="25"/>
        </w:rPr>
        <w:lastRenderedPageBreak/>
        <w:t>географии и студентам естественно-географического факультета БГУ.</w:t>
      </w:r>
      <w:proofErr w:type="gramEnd"/>
    </w:p>
    <w:p w:rsidR="004410DB" w:rsidRDefault="004410DB" w:rsidP="00A87760">
      <w:pPr>
        <w:widowControl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Последние три года я работаю по изучение местности </w:t>
      </w:r>
      <w:proofErr w:type="spellStart"/>
      <w:r>
        <w:rPr>
          <w:color w:val="000000"/>
          <w:sz w:val="25"/>
          <w:szCs w:val="25"/>
        </w:rPr>
        <w:t>Жарчиха</w:t>
      </w:r>
      <w:proofErr w:type="spellEnd"/>
      <w:r>
        <w:rPr>
          <w:color w:val="000000"/>
          <w:sz w:val="25"/>
          <w:szCs w:val="25"/>
        </w:rPr>
        <w:t xml:space="preserve"> Тарбагатайского района. Активными помощниками в этом являются старшеклассники, члены клуба «Меридиан» в количестве 15 человек. Работа строится по групповому принципу.</w:t>
      </w:r>
    </w:p>
    <w:p w:rsidR="004410DB" w:rsidRDefault="004410DB" w:rsidP="004410D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Группа 1 (Степанов М., Богачев Ю., </w:t>
      </w:r>
      <w:proofErr w:type="spellStart"/>
      <w:r>
        <w:rPr>
          <w:color w:val="000000"/>
          <w:sz w:val="25"/>
          <w:szCs w:val="25"/>
        </w:rPr>
        <w:t>Грудинин</w:t>
      </w:r>
      <w:proofErr w:type="spellEnd"/>
      <w:r>
        <w:rPr>
          <w:color w:val="000000"/>
          <w:sz w:val="25"/>
          <w:szCs w:val="25"/>
        </w:rPr>
        <w:t xml:space="preserve"> С., Секач В., Чебунина А., Ерофеев В., </w:t>
      </w:r>
      <w:proofErr w:type="spellStart"/>
      <w:r>
        <w:rPr>
          <w:color w:val="000000"/>
          <w:sz w:val="25"/>
          <w:szCs w:val="25"/>
        </w:rPr>
        <w:t>Саютина</w:t>
      </w:r>
      <w:proofErr w:type="spellEnd"/>
      <w:r>
        <w:rPr>
          <w:color w:val="000000"/>
          <w:sz w:val="25"/>
          <w:szCs w:val="25"/>
        </w:rPr>
        <w:t xml:space="preserve"> С.) выбрала тему «Полезные ископаемые Тарбагатайского района». Целью их работы является составление карты полезных ископаемых Тарбагатайского района, сбор фондового и архивного материала по изучению данной темы специалистами, составление маршрутных карт к местам нахождения полезных ископаемых, подбор образцов и составление коллекций. Данный материал готовиться на 14 Конференцию молодых исследователей «Шаг в будущее».</w:t>
      </w:r>
    </w:p>
    <w:p w:rsidR="004410DB" w:rsidRDefault="004410DB" w:rsidP="004410D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     Группа 2 (</w:t>
      </w:r>
      <w:proofErr w:type="spellStart"/>
      <w:r>
        <w:rPr>
          <w:color w:val="000000"/>
          <w:sz w:val="25"/>
          <w:szCs w:val="25"/>
        </w:rPr>
        <w:t>Жарникова</w:t>
      </w:r>
      <w:proofErr w:type="spellEnd"/>
      <w:r>
        <w:rPr>
          <w:color w:val="000000"/>
          <w:sz w:val="25"/>
          <w:szCs w:val="25"/>
        </w:rPr>
        <w:t xml:space="preserve"> Т., </w:t>
      </w:r>
      <w:proofErr w:type="spellStart"/>
      <w:r>
        <w:rPr>
          <w:color w:val="000000"/>
          <w:sz w:val="25"/>
          <w:szCs w:val="25"/>
        </w:rPr>
        <w:t>Чебунин</w:t>
      </w:r>
      <w:proofErr w:type="spellEnd"/>
      <w:r>
        <w:rPr>
          <w:color w:val="000000"/>
          <w:sz w:val="25"/>
          <w:szCs w:val="25"/>
        </w:rPr>
        <w:t xml:space="preserve"> И., Кушнарев М., Михалев И., </w:t>
      </w:r>
      <w:proofErr w:type="spellStart"/>
      <w:r>
        <w:rPr>
          <w:color w:val="000000"/>
          <w:sz w:val="25"/>
          <w:szCs w:val="25"/>
        </w:rPr>
        <w:t>Покацкий</w:t>
      </w:r>
      <w:proofErr w:type="spellEnd"/>
      <w:r>
        <w:rPr>
          <w:color w:val="000000"/>
          <w:sz w:val="25"/>
          <w:szCs w:val="25"/>
        </w:rPr>
        <w:t xml:space="preserve"> С., </w:t>
      </w:r>
      <w:proofErr w:type="spellStart"/>
      <w:r>
        <w:rPr>
          <w:color w:val="000000"/>
          <w:sz w:val="25"/>
          <w:szCs w:val="25"/>
        </w:rPr>
        <w:t>Ишеев</w:t>
      </w:r>
      <w:proofErr w:type="spellEnd"/>
      <w:r>
        <w:rPr>
          <w:color w:val="000000"/>
          <w:sz w:val="25"/>
          <w:szCs w:val="25"/>
        </w:rPr>
        <w:t xml:space="preserve"> А., Исаева Н.) поставила перед собой сложную задачу изучения в </w:t>
      </w:r>
      <w:proofErr w:type="spellStart"/>
      <w:r>
        <w:rPr>
          <w:color w:val="000000"/>
          <w:sz w:val="25"/>
          <w:szCs w:val="25"/>
        </w:rPr>
        <w:t>Тарбагатайском</w:t>
      </w:r>
      <w:proofErr w:type="spellEnd"/>
      <w:r>
        <w:rPr>
          <w:color w:val="000000"/>
          <w:sz w:val="25"/>
          <w:szCs w:val="25"/>
        </w:rPr>
        <w:t xml:space="preserve"> рудном узле </w:t>
      </w:r>
      <w:proofErr w:type="spellStart"/>
      <w:r>
        <w:rPr>
          <w:color w:val="000000"/>
          <w:sz w:val="25"/>
          <w:szCs w:val="25"/>
        </w:rPr>
        <w:t>Жарчихинского</w:t>
      </w:r>
      <w:proofErr w:type="spellEnd"/>
      <w:r>
        <w:rPr>
          <w:color w:val="000000"/>
          <w:sz w:val="25"/>
          <w:szCs w:val="25"/>
        </w:rPr>
        <w:t xml:space="preserve"> месторождения молибденита. Работы по разведке и оценке этого месторождения проводились геологами в течени</w:t>
      </w:r>
      <w:proofErr w:type="gramStart"/>
      <w:r>
        <w:rPr>
          <w:color w:val="000000"/>
          <w:sz w:val="25"/>
          <w:szCs w:val="25"/>
        </w:rPr>
        <w:t>и</w:t>
      </w:r>
      <w:proofErr w:type="gramEnd"/>
      <w:r>
        <w:rPr>
          <w:color w:val="000000"/>
          <w:sz w:val="25"/>
          <w:szCs w:val="25"/>
        </w:rPr>
        <w:t xml:space="preserve"> 7 лет и в 1992 году были прекращены из-за отсутствия средств в федеральном бюджете.</w:t>
      </w:r>
    </w:p>
    <w:p w:rsidR="004410DB" w:rsidRDefault="004410DB" w:rsidP="004410D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      В рамках решения поставленных задач мы совершили в местность </w:t>
      </w:r>
      <w:proofErr w:type="spellStart"/>
      <w:r>
        <w:rPr>
          <w:color w:val="000000"/>
          <w:sz w:val="25"/>
          <w:szCs w:val="25"/>
        </w:rPr>
        <w:t>Жарчиха</w:t>
      </w:r>
      <w:proofErr w:type="spellEnd"/>
      <w:r>
        <w:rPr>
          <w:color w:val="000000"/>
          <w:sz w:val="25"/>
          <w:szCs w:val="25"/>
        </w:rPr>
        <w:t xml:space="preserve"> несколько походов, познакомились с геологами-разведчиками, которые дали возможность работать с </w:t>
      </w:r>
      <w:proofErr w:type="spellStart"/>
      <w:r>
        <w:rPr>
          <w:color w:val="000000"/>
          <w:sz w:val="25"/>
          <w:szCs w:val="25"/>
        </w:rPr>
        <w:t>фондовьми</w:t>
      </w:r>
      <w:proofErr w:type="spellEnd"/>
      <w:r>
        <w:rPr>
          <w:color w:val="000000"/>
          <w:sz w:val="25"/>
          <w:szCs w:val="25"/>
        </w:rPr>
        <w:t xml:space="preserve"> материалами в </w:t>
      </w:r>
      <w:proofErr w:type="spellStart"/>
      <w:r>
        <w:rPr>
          <w:color w:val="000000"/>
          <w:sz w:val="25"/>
          <w:szCs w:val="25"/>
        </w:rPr>
        <w:t>Жарчихинском</w:t>
      </w:r>
      <w:proofErr w:type="spellEnd"/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камнекерно</w:t>
      </w:r>
      <w:proofErr w:type="spellEnd"/>
      <w:r>
        <w:rPr>
          <w:color w:val="000000"/>
          <w:sz w:val="25"/>
          <w:szCs w:val="25"/>
        </w:rPr>
        <w:t xml:space="preserve"> хранилище. Полученные знания убедили нас, </w:t>
      </w:r>
      <w:proofErr w:type="gramStart"/>
      <w:r>
        <w:rPr>
          <w:color w:val="000000"/>
          <w:sz w:val="25"/>
          <w:szCs w:val="25"/>
        </w:rPr>
        <w:t>что</w:t>
      </w:r>
      <w:proofErr w:type="gramEnd"/>
      <w:r>
        <w:rPr>
          <w:color w:val="000000"/>
          <w:sz w:val="25"/>
          <w:szCs w:val="25"/>
        </w:rPr>
        <w:t xml:space="preserve"> несмотря на то, что месторождение находится во второй водоохраной зоне Байкала, его необходимо разрабатывать с использованием новых безотходных технологий. Собранные и обработанные материалы учащиеся представили на районную научно-практическую конференцию «Шаг в будущее 2006 год» под названием «Разработка окисленных руд </w:t>
      </w:r>
      <w:proofErr w:type="spellStart"/>
      <w:r>
        <w:rPr>
          <w:color w:val="000000"/>
          <w:sz w:val="25"/>
          <w:szCs w:val="25"/>
        </w:rPr>
        <w:t>Жарчихинского</w:t>
      </w:r>
      <w:proofErr w:type="spellEnd"/>
      <w:r>
        <w:rPr>
          <w:color w:val="000000"/>
          <w:sz w:val="25"/>
          <w:szCs w:val="25"/>
        </w:rPr>
        <w:t xml:space="preserve"> молибденового месторождения Республики Бурятия». Данная работа заняла </w:t>
      </w:r>
      <w:r>
        <w:rPr>
          <w:color w:val="000000"/>
          <w:sz w:val="25"/>
          <w:szCs w:val="25"/>
          <w:lang w:val="en-US"/>
        </w:rPr>
        <w:t>I</w:t>
      </w:r>
      <w:r w:rsidRPr="004410D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место в секции «География» и направлена на республиканскую научно-практическую конференцию «Шаг в будущее», которая состоится 19 апреля 2007 года.</w:t>
      </w:r>
    </w:p>
    <w:p w:rsidR="004410DB" w:rsidRDefault="004410DB" w:rsidP="00A87760">
      <w:pPr>
        <w:shd w:val="clear" w:color="auto" w:fill="FFFFFF"/>
        <w:spacing w:line="360" w:lineRule="auto"/>
        <w:jc w:val="both"/>
      </w:pPr>
      <w:r>
        <w:rPr>
          <w:color w:val="000000"/>
          <w:sz w:val="25"/>
          <w:szCs w:val="25"/>
        </w:rPr>
        <w:t xml:space="preserve">      Местность </w:t>
      </w:r>
      <w:proofErr w:type="spellStart"/>
      <w:r>
        <w:rPr>
          <w:color w:val="000000"/>
          <w:sz w:val="25"/>
          <w:szCs w:val="25"/>
        </w:rPr>
        <w:t>Жарчиха</w:t>
      </w:r>
      <w:proofErr w:type="spellEnd"/>
      <w:r>
        <w:rPr>
          <w:color w:val="000000"/>
          <w:sz w:val="25"/>
          <w:szCs w:val="25"/>
        </w:rPr>
        <w:t xml:space="preserve"> очень живописна, и ее не зря называют «</w:t>
      </w:r>
      <w:proofErr w:type="spellStart"/>
      <w:r>
        <w:rPr>
          <w:color w:val="000000"/>
          <w:sz w:val="25"/>
          <w:szCs w:val="25"/>
        </w:rPr>
        <w:t>Селенгинская</w:t>
      </w:r>
      <w:proofErr w:type="spellEnd"/>
      <w:r>
        <w:rPr>
          <w:color w:val="000000"/>
          <w:sz w:val="25"/>
          <w:szCs w:val="25"/>
        </w:rPr>
        <w:t xml:space="preserve"> Даурия». В трех километрах от нее проходит автотрасса - бывший «шелковый» и «чайный» путь, по обеим сторонам которой находятся уникальные памятники природы и истории. Мы решили выстроить туристско-экскурсионный маршрут «Тарбагатай - </w:t>
      </w:r>
      <w:proofErr w:type="spellStart"/>
      <w:r>
        <w:rPr>
          <w:color w:val="000000"/>
          <w:sz w:val="25"/>
          <w:szCs w:val="25"/>
        </w:rPr>
        <w:t>Жарчиха</w:t>
      </w:r>
      <w:proofErr w:type="spellEnd"/>
      <w:r>
        <w:rPr>
          <w:color w:val="000000"/>
          <w:sz w:val="25"/>
          <w:szCs w:val="25"/>
        </w:rPr>
        <w:t>». Приказом Министерства образования РФ № 02/</w:t>
      </w:r>
      <w:proofErr w:type="spellStart"/>
      <w:r>
        <w:rPr>
          <w:color w:val="000000"/>
          <w:sz w:val="25"/>
          <w:szCs w:val="25"/>
        </w:rPr>
        <w:t>аш</w:t>
      </w:r>
      <w:proofErr w:type="spellEnd"/>
      <w:r>
        <w:rPr>
          <w:color w:val="000000"/>
          <w:sz w:val="25"/>
          <w:szCs w:val="25"/>
        </w:rPr>
        <w:t xml:space="preserve"> от 15.02.2007 года ему присвоен статус федеральной экспериментальной площадки в сетевом проекте «Общественно-государственное управление образовательными процессами в условиях временного демографического кризиса на селе. Многоголосье </w:t>
      </w:r>
      <w:proofErr w:type="spellStart"/>
      <w:r>
        <w:rPr>
          <w:color w:val="000000"/>
          <w:spacing w:val="-6"/>
          <w:sz w:val="25"/>
          <w:szCs w:val="25"/>
        </w:rPr>
        <w:t>семейского</w:t>
      </w:r>
      <w:proofErr w:type="spellEnd"/>
      <w:r>
        <w:rPr>
          <w:color w:val="000000"/>
          <w:spacing w:val="-6"/>
          <w:sz w:val="25"/>
          <w:szCs w:val="25"/>
        </w:rPr>
        <w:t xml:space="preserve"> хора». Проводимая краеведческая работа дает мне в</w:t>
      </w:r>
      <w:r w:rsidR="00A87760">
        <w:rPr>
          <w:color w:val="000000"/>
          <w:spacing w:val="-6"/>
          <w:sz w:val="25"/>
          <w:szCs w:val="25"/>
        </w:rPr>
        <w:t xml:space="preserve">озможности развивать Творческие </w:t>
      </w:r>
      <w:r>
        <w:rPr>
          <w:color w:val="000000"/>
          <w:spacing w:val="-6"/>
          <w:sz w:val="25"/>
          <w:szCs w:val="25"/>
        </w:rPr>
        <w:t xml:space="preserve">способности школьников, пропагандировать географическую науку, </w:t>
      </w:r>
      <w:r>
        <w:rPr>
          <w:color w:val="000000"/>
          <w:spacing w:val="4"/>
          <w:sz w:val="25"/>
          <w:szCs w:val="25"/>
        </w:rPr>
        <w:t xml:space="preserve">применять теоретические знания на практике, 'приобщать школьников к </w:t>
      </w:r>
      <w:r>
        <w:rPr>
          <w:color w:val="000000"/>
          <w:sz w:val="25"/>
          <w:szCs w:val="25"/>
        </w:rPr>
        <w:t xml:space="preserve">исследовательской деятельности. Учащиеся овладевают навыками составления </w:t>
      </w:r>
      <w:r>
        <w:rPr>
          <w:color w:val="000000"/>
          <w:spacing w:val="-5"/>
          <w:sz w:val="25"/>
          <w:szCs w:val="25"/>
        </w:rPr>
        <w:t xml:space="preserve">проектов, бизнес-планов, рефератов, творческих работ. Собранный нами материал по краеведению можно использовать как на уроках географии и химии, так и </w:t>
      </w:r>
      <w:r>
        <w:rPr>
          <w:color w:val="000000"/>
          <w:spacing w:val="-5"/>
          <w:sz w:val="25"/>
          <w:szCs w:val="25"/>
        </w:rPr>
        <w:lastRenderedPageBreak/>
        <w:t xml:space="preserve">для занятий </w:t>
      </w:r>
      <w:r>
        <w:rPr>
          <w:color w:val="000000"/>
          <w:spacing w:val="-6"/>
          <w:sz w:val="25"/>
          <w:szCs w:val="25"/>
        </w:rPr>
        <w:t>во внеурочной деятельности.</w:t>
      </w:r>
    </w:p>
    <w:p w:rsidR="004410DB" w:rsidRDefault="004410DB" w:rsidP="00A87760">
      <w:pPr>
        <w:shd w:val="clear" w:color="auto" w:fill="FFFFFF"/>
        <w:spacing w:before="29" w:line="413" w:lineRule="exact"/>
        <w:ind w:left="-142" w:right="10" w:firstLine="568"/>
        <w:jc w:val="both"/>
      </w:pPr>
      <w:r>
        <w:rPr>
          <w:color w:val="000000"/>
          <w:spacing w:val="-7"/>
          <w:sz w:val="25"/>
          <w:szCs w:val="25"/>
        </w:rPr>
        <w:t xml:space="preserve">При Планировании и проведении воспитательной работы краеведческий подход </w:t>
      </w:r>
      <w:r w:rsidR="00A87760">
        <w:rPr>
          <w:color w:val="000000"/>
          <w:spacing w:val="-8"/>
          <w:sz w:val="25"/>
          <w:szCs w:val="25"/>
        </w:rPr>
        <w:t>весьма</w:t>
      </w:r>
      <w:r>
        <w:rPr>
          <w:color w:val="000000"/>
          <w:spacing w:val="-8"/>
          <w:sz w:val="25"/>
          <w:szCs w:val="25"/>
        </w:rPr>
        <w:t xml:space="preserve"> важен. Большинство членов клуба «Меридиан» - учащиеся моего класса и, </w:t>
      </w:r>
      <w:r>
        <w:rPr>
          <w:color w:val="000000"/>
          <w:spacing w:val="-5"/>
          <w:sz w:val="25"/>
          <w:szCs w:val="25"/>
        </w:rPr>
        <w:t xml:space="preserve">естественно, что исследовательская работа по изучению своего края способствует </w:t>
      </w:r>
      <w:r>
        <w:rPr>
          <w:color w:val="000000"/>
          <w:spacing w:val="-4"/>
          <w:sz w:val="25"/>
          <w:szCs w:val="25"/>
        </w:rPr>
        <w:t xml:space="preserve">обогащения их духовной сферы. Сюда, прежде всего, следует отнести возбуждение </w:t>
      </w:r>
      <w:r>
        <w:rPr>
          <w:color w:val="000000"/>
          <w:spacing w:val="-6"/>
          <w:sz w:val="25"/>
          <w:szCs w:val="25"/>
        </w:rPr>
        <w:t xml:space="preserve">жажды к новым знаниям, интереса к изучаемому предмету, бережного </w:t>
      </w:r>
      <w:proofErr w:type="spellStart"/>
      <w:r>
        <w:rPr>
          <w:color w:val="000000"/>
          <w:spacing w:val="-6"/>
          <w:sz w:val="25"/>
          <w:szCs w:val="25"/>
        </w:rPr>
        <w:t>отнощения</w:t>
      </w:r>
      <w:proofErr w:type="spellEnd"/>
      <w:r>
        <w:rPr>
          <w:color w:val="000000"/>
          <w:spacing w:val="-6"/>
          <w:sz w:val="25"/>
          <w:szCs w:val="25"/>
        </w:rPr>
        <w:t xml:space="preserve"> к </w:t>
      </w:r>
      <w:r>
        <w:rPr>
          <w:color w:val="000000"/>
          <w:spacing w:val="-5"/>
          <w:sz w:val="25"/>
          <w:szCs w:val="25"/>
        </w:rPr>
        <w:t xml:space="preserve">окружающей природе родного края, уверенности в собственных силах, ценности, </w:t>
      </w:r>
      <w:r>
        <w:rPr>
          <w:color w:val="000000"/>
          <w:spacing w:val="-6"/>
          <w:sz w:val="25"/>
          <w:szCs w:val="25"/>
        </w:rPr>
        <w:t>неповторимости и полезности своей личности.</w:t>
      </w:r>
    </w:p>
    <w:p w:rsidR="004410DB" w:rsidRDefault="004410DB" w:rsidP="00A87760">
      <w:pPr>
        <w:shd w:val="clear" w:color="auto" w:fill="FFFFFF"/>
        <w:spacing w:before="5" w:line="413" w:lineRule="exact"/>
        <w:ind w:left="-142" w:right="14"/>
        <w:jc w:val="both"/>
      </w:pPr>
      <w:r>
        <w:rPr>
          <w:color w:val="000000"/>
          <w:spacing w:val="-2"/>
          <w:sz w:val="25"/>
          <w:szCs w:val="25"/>
        </w:rPr>
        <w:t xml:space="preserve">Я считаю, что детей легко увлечь, но настоящий интерес к исследованию </w:t>
      </w:r>
      <w:r>
        <w:rPr>
          <w:color w:val="000000"/>
          <w:spacing w:val="-3"/>
          <w:sz w:val="25"/>
          <w:szCs w:val="25"/>
        </w:rPr>
        <w:t xml:space="preserve">возникает лишь тогда, когда учащиеся начинают понимать подлинное значение и </w:t>
      </w:r>
      <w:r>
        <w:rPr>
          <w:color w:val="000000"/>
          <w:spacing w:val="-6"/>
          <w:sz w:val="25"/>
          <w:szCs w:val="25"/>
        </w:rPr>
        <w:t>ценность краеведческой работы.</w:t>
      </w:r>
    </w:p>
    <w:p w:rsidR="004410DB" w:rsidRDefault="004410DB" w:rsidP="00A87760">
      <w:pPr>
        <w:shd w:val="clear" w:color="auto" w:fill="FFFFFF"/>
        <w:spacing w:line="413" w:lineRule="exact"/>
        <w:ind w:left="-142"/>
        <w:jc w:val="both"/>
      </w:pPr>
      <w:r>
        <w:rPr>
          <w:color w:val="000000"/>
          <w:spacing w:val="-4"/>
          <w:sz w:val="25"/>
          <w:szCs w:val="25"/>
        </w:rPr>
        <w:t xml:space="preserve">Большую помощь в воспитании и обучении оказывают родители класса. </w:t>
      </w:r>
      <w:r>
        <w:rPr>
          <w:color w:val="000000"/>
          <w:spacing w:val="4"/>
          <w:sz w:val="25"/>
          <w:szCs w:val="25"/>
        </w:rPr>
        <w:t xml:space="preserve">Родительский комитет. Попечительский совет школы принимают участие в </w:t>
      </w:r>
      <w:r>
        <w:rPr>
          <w:color w:val="000000"/>
          <w:spacing w:val="-1"/>
          <w:sz w:val="25"/>
          <w:szCs w:val="25"/>
        </w:rPr>
        <w:t xml:space="preserve">организации многодневных походов, приобретают туристическое снаряжение и </w:t>
      </w:r>
      <w:r>
        <w:rPr>
          <w:color w:val="000000"/>
          <w:spacing w:val="6"/>
          <w:sz w:val="25"/>
          <w:szCs w:val="25"/>
        </w:rPr>
        <w:t xml:space="preserve">продукты питания, оказывают моральную поддержку. Постоянная связь с </w:t>
      </w:r>
      <w:r>
        <w:rPr>
          <w:color w:val="000000"/>
          <w:spacing w:val="-5"/>
          <w:sz w:val="25"/>
          <w:szCs w:val="25"/>
        </w:rPr>
        <w:t xml:space="preserve">родительской общественностью - это неотъемлемая норма воспитательного процесса. При планировании воспитательной работы я составляю два плана: календарный и </w:t>
      </w:r>
      <w:r>
        <w:rPr>
          <w:color w:val="000000"/>
          <w:spacing w:val="-6"/>
          <w:sz w:val="25"/>
          <w:szCs w:val="25"/>
        </w:rPr>
        <w:t xml:space="preserve">перспективный. Календарный охватывает недельный промежуток времени и содержит такую информацию, как: наименование планируемых дел, дату и время их проведения, </w:t>
      </w:r>
      <w:r>
        <w:rPr>
          <w:color w:val="000000"/>
          <w:spacing w:val="-4"/>
          <w:sz w:val="25"/>
          <w:szCs w:val="25"/>
        </w:rPr>
        <w:t xml:space="preserve">ФИО организаторов проводимых мероприятий. Алгоритм перспективного плана </w:t>
      </w:r>
      <w:r>
        <w:rPr>
          <w:color w:val="000000"/>
          <w:spacing w:val="-1"/>
          <w:sz w:val="25"/>
          <w:szCs w:val="25"/>
        </w:rPr>
        <w:t xml:space="preserve">представляет собой своеобразную технологическую цепочку последовательно </w:t>
      </w:r>
      <w:r>
        <w:rPr>
          <w:color w:val="000000"/>
          <w:spacing w:val="-3"/>
          <w:sz w:val="25"/>
          <w:szCs w:val="25"/>
        </w:rPr>
        <w:t>выполняемых действий классного руководителя и других участников учебно-</w:t>
      </w:r>
      <w:r>
        <w:rPr>
          <w:color w:val="000000"/>
          <w:spacing w:val="-5"/>
          <w:sz w:val="25"/>
          <w:szCs w:val="25"/>
        </w:rPr>
        <w:t>педагогического процесса. Звенья этой цепочки следующие:</w:t>
      </w:r>
    </w:p>
    <w:p w:rsidR="004410DB" w:rsidRDefault="004410DB" w:rsidP="00A87760">
      <w:pPr>
        <w:shd w:val="clear" w:color="auto" w:fill="FFFFFF"/>
        <w:tabs>
          <w:tab w:val="left" w:pos="1934"/>
        </w:tabs>
        <w:spacing w:line="413" w:lineRule="exact"/>
      </w:pPr>
      <w:r>
        <w:rPr>
          <w:color w:val="000000"/>
          <w:sz w:val="25"/>
          <w:szCs w:val="25"/>
        </w:rPr>
        <w:t>-</w:t>
      </w:r>
      <w:r>
        <w:rPr>
          <w:color w:val="000000"/>
          <w:spacing w:val="2"/>
          <w:sz w:val="25"/>
          <w:szCs w:val="25"/>
        </w:rPr>
        <w:t>определение порядка и срока действий по планированию воспитательной</w:t>
      </w:r>
      <w:r w:rsidR="00A87760">
        <w:rPr>
          <w:color w:val="000000"/>
          <w:spacing w:val="2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>работы и жизнедеятельности в классе;</w:t>
      </w:r>
    </w:p>
    <w:p w:rsidR="004410DB" w:rsidRDefault="004410DB" w:rsidP="00A87760">
      <w:pPr>
        <w:shd w:val="clear" w:color="auto" w:fill="FFFFFF"/>
        <w:tabs>
          <w:tab w:val="left" w:pos="1872"/>
        </w:tabs>
        <w:spacing w:line="413" w:lineRule="exact"/>
        <w:ind w:left="-142" w:firstLine="1885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педагогический анализ состояния и результатов воспитательного процесса;</w:t>
      </w:r>
    </w:p>
    <w:p w:rsidR="004410DB" w:rsidRDefault="004410DB" w:rsidP="00A87760">
      <w:pPr>
        <w:shd w:val="clear" w:color="auto" w:fill="FFFFFF"/>
        <w:tabs>
          <w:tab w:val="left" w:pos="1963"/>
        </w:tabs>
        <w:spacing w:line="413" w:lineRule="exact"/>
        <w:ind w:left="-142" w:firstLine="1885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1"/>
          <w:sz w:val="25"/>
          <w:szCs w:val="25"/>
        </w:rPr>
        <w:t>моделирование образа класса, его  жизнедеятельности</w:t>
      </w:r>
      <w:r w:rsidR="00A87760">
        <w:rPr>
          <w:color w:val="000000"/>
          <w:spacing w:val="1"/>
          <w:sz w:val="25"/>
          <w:szCs w:val="25"/>
        </w:rPr>
        <w:t xml:space="preserve"> и</w:t>
      </w:r>
      <w:r w:rsidR="00862CBB">
        <w:rPr>
          <w:color w:val="000000"/>
          <w:spacing w:val="1"/>
          <w:sz w:val="25"/>
          <w:szCs w:val="25"/>
        </w:rPr>
        <w:t xml:space="preserve">  </w:t>
      </w:r>
      <w:r>
        <w:rPr>
          <w:color w:val="000000"/>
          <w:spacing w:val="1"/>
          <w:sz w:val="25"/>
          <w:szCs w:val="25"/>
        </w:rPr>
        <w:t>воспитательного</w:t>
      </w:r>
      <w:r w:rsidR="00A87760">
        <w:rPr>
          <w:color w:val="000000"/>
          <w:spacing w:val="1"/>
          <w:sz w:val="25"/>
          <w:szCs w:val="25"/>
        </w:rPr>
        <w:t xml:space="preserve"> </w:t>
      </w:r>
      <w:r>
        <w:rPr>
          <w:color w:val="000000"/>
          <w:spacing w:val="-8"/>
          <w:sz w:val="25"/>
          <w:szCs w:val="25"/>
        </w:rPr>
        <w:t>процесса в нем;</w:t>
      </w:r>
    </w:p>
    <w:p w:rsidR="004410DB" w:rsidRDefault="004410DB" w:rsidP="00A87760">
      <w:pPr>
        <w:shd w:val="clear" w:color="auto" w:fill="FFFFFF"/>
        <w:tabs>
          <w:tab w:val="left" w:pos="1867"/>
        </w:tabs>
        <w:spacing w:before="5" w:line="413" w:lineRule="exact"/>
        <w:ind w:left="-142" w:firstLine="1885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коллективное планирование;</w:t>
      </w:r>
    </w:p>
    <w:p w:rsidR="004410DB" w:rsidRDefault="004410DB" w:rsidP="00A87760">
      <w:pPr>
        <w:shd w:val="clear" w:color="auto" w:fill="FFFFFF"/>
        <w:tabs>
          <w:tab w:val="left" w:pos="1997"/>
        </w:tabs>
        <w:spacing w:line="413" w:lineRule="exact"/>
        <w:ind w:left="-142" w:firstLine="1885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3"/>
          <w:sz w:val="25"/>
          <w:szCs w:val="25"/>
        </w:rPr>
        <w:t xml:space="preserve">уточнение,   корректирование  и  </w:t>
      </w:r>
      <w:r w:rsidR="00862CBB">
        <w:rPr>
          <w:color w:val="000000"/>
          <w:spacing w:val="-3"/>
          <w:sz w:val="25"/>
          <w:szCs w:val="25"/>
        </w:rPr>
        <w:t xml:space="preserve">конкретизация  педагогического </w:t>
      </w:r>
      <w:r>
        <w:rPr>
          <w:color w:val="000000"/>
          <w:spacing w:val="-3"/>
          <w:sz w:val="25"/>
          <w:szCs w:val="25"/>
        </w:rPr>
        <w:t>замысла,</w:t>
      </w:r>
      <w:r>
        <w:rPr>
          <w:color w:val="000000"/>
          <w:spacing w:val="-3"/>
          <w:sz w:val="25"/>
          <w:szCs w:val="25"/>
        </w:rPr>
        <w:br/>
      </w:r>
      <w:r w:rsidR="00A87760">
        <w:rPr>
          <w:color w:val="000000"/>
          <w:spacing w:val="-6"/>
          <w:sz w:val="25"/>
          <w:szCs w:val="25"/>
        </w:rPr>
        <w:t xml:space="preserve"> </w:t>
      </w:r>
      <w:r w:rsidR="00862CBB">
        <w:rPr>
          <w:color w:val="000000"/>
          <w:spacing w:val="-6"/>
          <w:sz w:val="25"/>
          <w:szCs w:val="25"/>
        </w:rPr>
        <w:t xml:space="preserve">                    </w:t>
      </w:r>
      <w:r w:rsidR="00A87760">
        <w:rPr>
          <w:color w:val="000000"/>
          <w:spacing w:val="-6"/>
          <w:sz w:val="25"/>
          <w:szCs w:val="25"/>
        </w:rPr>
        <w:t xml:space="preserve">- </w:t>
      </w:r>
      <w:r>
        <w:rPr>
          <w:color w:val="000000"/>
          <w:spacing w:val="-6"/>
          <w:sz w:val="25"/>
          <w:szCs w:val="25"/>
        </w:rPr>
        <w:t>оформление плана воспитательной работы.</w:t>
      </w:r>
    </w:p>
    <w:p w:rsidR="00A87760" w:rsidRPr="00862CBB" w:rsidRDefault="004410DB" w:rsidP="00862CBB">
      <w:pPr>
        <w:shd w:val="clear" w:color="auto" w:fill="FFFFFF"/>
        <w:spacing w:line="413" w:lineRule="exact"/>
        <w:ind w:left="-142" w:right="-457"/>
        <w:jc w:val="both"/>
      </w:pPr>
      <w:r>
        <w:rPr>
          <w:color w:val="000000"/>
          <w:spacing w:val="-3"/>
          <w:sz w:val="25"/>
          <w:szCs w:val="25"/>
        </w:rPr>
        <w:t>Чтобы правильно спланировать работу необходимо обладать информацией об</w:t>
      </w:r>
      <w:r w:rsidR="00862CBB">
        <w:t xml:space="preserve"> </w:t>
      </w:r>
      <w:r w:rsidR="00A87760">
        <w:rPr>
          <w:color w:val="000000"/>
          <w:sz w:val="28"/>
          <w:szCs w:val="28"/>
        </w:rPr>
        <w:t>общешкольных и районных мероприятиях, так как участие в них поднимает авторитет школьников, создаст ситуацию успеха. При составлении плана воспитательной работ</w:t>
      </w:r>
      <w:r w:rsidR="00862CBB">
        <w:rPr>
          <w:color w:val="000000"/>
          <w:sz w:val="28"/>
          <w:szCs w:val="28"/>
        </w:rPr>
        <w:t>ы</w:t>
      </w:r>
      <w:r w:rsidR="00862CBB">
        <w:rPr>
          <w:sz w:val="24"/>
          <w:szCs w:val="24"/>
        </w:rPr>
        <w:t xml:space="preserve"> </w:t>
      </w:r>
      <w:r w:rsidR="00A87760">
        <w:rPr>
          <w:color w:val="000000"/>
          <w:sz w:val="25"/>
          <w:szCs w:val="25"/>
        </w:rPr>
        <w:t>я отражаю проектирование учащихся в следующих видах деятельности: познавательная, ценностно-ориентировочная, трудовая, художественно-творческая, оздоровительная, коммуникативная и другие. Большое внимание уделяю индивидуальной работе с учащимися на уроках и во внеклассной работе. Моя задача -</w:t>
      </w:r>
      <w:r w:rsidR="00862CBB">
        <w:rPr>
          <w:color w:val="000000"/>
          <w:sz w:val="25"/>
          <w:szCs w:val="25"/>
        </w:rPr>
        <w:t xml:space="preserve"> </w:t>
      </w:r>
      <w:r w:rsidR="00A87760">
        <w:rPr>
          <w:color w:val="000000"/>
          <w:sz w:val="25"/>
          <w:szCs w:val="25"/>
        </w:rPr>
        <w:t>подтянуть слабых до более высокого уровня, раскрыть одаренных детей и добиться их успеха. Наибольшего успеха достигают дети, работая с краеведческим материалом, т.к.</w:t>
      </w:r>
      <w:r w:rsidR="00862CBB">
        <w:rPr>
          <w:color w:val="000000"/>
          <w:sz w:val="25"/>
          <w:szCs w:val="25"/>
        </w:rPr>
        <w:t xml:space="preserve"> для них это наглядно, доступно и они чувствуют полезность и значимость выполняемой работы.</w:t>
      </w:r>
    </w:p>
    <w:p w:rsidR="00A87760" w:rsidRDefault="00862CBB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lastRenderedPageBreak/>
        <w:t xml:space="preserve">В    своей  </w:t>
      </w:r>
      <w:r w:rsidR="00A87760">
        <w:rPr>
          <w:color w:val="000000"/>
          <w:sz w:val="25"/>
          <w:szCs w:val="25"/>
        </w:rPr>
        <w:t>учебно-педагогической      практике      использую      следующие педагогические технологии: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1. Педагогика сотрудничества;</w:t>
      </w:r>
    </w:p>
    <w:p w:rsidR="00A87760" w:rsidRDefault="00862CBB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2. </w:t>
      </w:r>
      <w:r w:rsidR="00A87760">
        <w:rPr>
          <w:color w:val="000000"/>
          <w:sz w:val="25"/>
          <w:szCs w:val="25"/>
        </w:rPr>
        <w:t>Технология интенсификации обучения на основе схемных и знаковых моделей учебного материала (В.Ф.Шаталов);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3. Игровые технологии;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4. Проблемное обучение;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5. Технология уровневой дифференциации;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6. Технологии коллективного обучения;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7. Технология индивидуализации обучения (со слабыми и одаренными детьми);</w:t>
      </w:r>
    </w:p>
    <w:p w:rsidR="00A87760" w:rsidRDefault="00862CBB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8. </w:t>
      </w:r>
      <w:r w:rsidR="00A87760">
        <w:rPr>
          <w:color w:val="000000"/>
          <w:sz w:val="25"/>
          <w:szCs w:val="25"/>
        </w:rPr>
        <w:t>Технология   развивающего   обучения   с   направленностью   на   развитие творческих качеств личности (И.П.Волков, И.П.Иванов);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9. Технология </w:t>
      </w:r>
      <w:proofErr w:type="spellStart"/>
      <w:r>
        <w:rPr>
          <w:color w:val="000000"/>
          <w:sz w:val="25"/>
          <w:szCs w:val="25"/>
        </w:rPr>
        <w:t>саморазвивающего</w:t>
      </w:r>
      <w:proofErr w:type="spellEnd"/>
      <w:r>
        <w:rPr>
          <w:color w:val="000000"/>
          <w:sz w:val="25"/>
          <w:szCs w:val="25"/>
        </w:rPr>
        <w:t xml:space="preserve"> обучения.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 xml:space="preserve">Основой современного традиционного обучения, которое подразумевает классно-урочную организацию обучения на принципах диалектики, сформулированных Я.А. Каменским, я считаю </w:t>
      </w:r>
      <w:r>
        <w:rPr>
          <w:b/>
          <w:bCs/>
          <w:color w:val="000000"/>
          <w:sz w:val="25"/>
          <w:szCs w:val="25"/>
        </w:rPr>
        <w:t xml:space="preserve">технологию интенсификации обучения на основе схемных и знаковых моделей учебного материала, </w:t>
      </w:r>
      <w:r>
        <w:rPr>
          <w:color w:val="000000"/>
          <w:sz w:val="25"/>
          <w:szCs w:val="25"/>
        </w:rPr>
        <w:t>которая разработана профессором Донецкого университета, народным учителем СССР В.Ф. Шаталова. Эта технология хороша тем, что подходит для всех категорий без селекции. Основу стереотипа учебной деятельности представляют опорные конспекты (сигналы)- наглядные схемы, в которых закодирован учебный материал. У учащихся развивается культура устной речи, навыки краткой записи, у учителя отличные возможности для контроля ЗУН учащихся. Работа по усвоению темы урока строится следующим образом: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1. изучение теории в классе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2. повторение по красочному плакату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3. индивидуальная работа учащихся над уточнением и составлением конспекта</w:t>
      </w:r>
    </w:p>
    <w:p w:rsidR="00A87760" w:rsidRDefault="00A87760" w:rsidP="00862CBB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5"/>
          <w:szCs w:val="25"/>
        </w:rPr>
        <w:t>4. закрепление по блокам</w:t>
      </w:r>
    </w:p>
    <w:p w:rsidR="000F2B7A" w:rsidRPr="004410DB" w:rsidRDefault="00A87760" w:rsidP="00862CBB">
      <w:pPr>
        <w:spacing w:line="360" w:lineRule="auto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5. домашнее задание</w:t>
      </w:r>
    </w:p>
    <w:sectPr w:rsidR="000F2B7A" w:rsidRPr="004410DB" w:rsidSect="00A87760">
      <w:type w:val="continuous"/>
      <w:pgSz w:w="13032" w:h="19061"/>
      <w:pgMar w:top="1440" w:right="1440" w:bottom="36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5189"/>
    <w:multiLevelType w:val="singleLevel"/>
    <w:tmpl w:val="F1667C8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7A"/>
    <w:rsid w:val="000F2B7A"/>
    <w:rsid w:val="004410DB"/>
    <w:rsid w:val="00862CBB"/>
    <w:rsid w:val="00A87760"/>
    <w:rsid w:val="00C60C4C"/>
    <w:rsid w:val="00D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2013-10-30T15:46:00Z</dcterms:created>
  <dcterms:modified xsi:type="dcterms:W3CDTF">2013-10-30T16:30:00Z</dcterms:modified>
</cp:coreProperties>
</file>