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C2" w:rsidRDefault="008379C2" w:rsidP="00147435">
      <w:pPr>
        <w:pStyle w:val="c0"/>
        <w:spacing w:line="360" w:lineRule="auto"/>
        <w:jc w:val="center"/>
        <w:rPr>
          <w:rStyle w:val="c10"/>
          <w:rFonts w:eastAsiaTheme="majorEastAsia"/>
          <w:b/>
          <w:sz w:val="28"/>
          <w:szCs w:val="28"/>
        </w:rPr>
      </w:pPr>
      <w:r w:rsidRPr="00147435">
        <w:rPr>
          <w:rStyle w:val="c10"/>
          <w:rFonts w:eastAsiaTheme="majorEastAsia"/>
          <w:b/>
          <w:sz w:val="28"/>
          <w:szCs w:val="28"/>
        </w:rPr>
        <w:t>Развитие коммуникативной компетенции младших школьников</w:t>
      </w:r>
    </w:p>
    <w:p w:rsidR="00147435" w:rsidRDefault="00BF1A61" w:rsidP="00147435">
      <w:pPr>
        <w:pStyle w:val="c0"/>
        <w:spacing w:before="0" w:beforeAutospacing="0" w:after="0" w:afterAutospacing="0" w:line="360" w:lineRule="auto"/>
        <w:ind w:firstLine="708"/>
        <w:jc w:val="both"/>
        <w:rPr>
          <w:rStyle w:val="c10"/>
          <w:rFonts w:eastAsiaTheme="majorEastAsia"/>
        </w:rPr>
      </w:pPr>
      <w:bookmarkStart w:id="0" w:name="_GoBack"/>
      <w:bookmarkEnd w:id="0"/>
      <w:r w:rsidRPr="00147435">
        <w:rPr>
          <w:rStyle w:val="c10"/>
          <w:rFonts w:eastAsiaTheme="majorEastAsia"/>
        </w:rPr>
        <w:t xml:space="preserve">Современная школа должна подготовить человека думающего и чувствующего, который не только имеет знания, но и умеет использовать эти знания в жизни, который умеет общаться и обладает внутренней культурой. </w:t>
      </w:r>
      <w:r w:rsidR="000327E4">
        <w:rPr>
          <w:rStyle w:val="c10"/>
          <w:rFonts w:eastAsiaTheme="majorEastAsia"/>
        </w:rPr>
        <w:t>Одной из важных задач начального образования становится формирование социальных установок младших школьников, в частности в сфере общения, которое предполагает</w:t>
      </w:r>
      <w:r w:rsidR="00F358C4">
        <w:rPr>
          <w:rStyle w:val="c10"/>
          <w:rFonts w:eastAsiaTheme="majorEastAsia"/>
        </w:rPr>
        <w:t xml:space="preserve"> компетентность школьников в условиях коммуникации.</w:t>
      </w:r>
    </w:p>
    <w:p w:rsidR="00147435" w:rsidRDefault="00BF1A61" w:rsidP="00147435">
      <w:pPr>
        <w:pStyle w:val="c0"/>
        <w:spacing w:before="0" w:beforeAutospacing="0" w:after="0" w:afterAutospacing="0" w:line="360" w:lineRule="auto"/>
        <w:ind w:firstLine="708"/>
        <w:jc w:val="both"/>
        <w:rPr>
          <w:rStyle w:val="c10"/>
          <w:rFonts w:eastAsiaTheme="majorEastAsia"/>
        </w:rPr>
      </w:pPr>
      <w:r w:rsidRPr="00147435">
        <w:rPr>
          <w:rStyle w:val="c10"/>
          <w:rFonts w:eastAsiaTheme="majorEastAsia"/>
        </w:rPr>
        <w:t>Коммуникативная компетенция – это ключ к успешной деятельности и ресурс эффективности и благополучия будущей жизни младшего школьника.</w:t>
      </w:r>
      <w:bookmarkStart w:id="1" w:name="id.72e6d5ce85d8"/>
      <w:bookmarkStart w:id="2" w:name="id.20d8096e4a1b"/>
      <w:bookmarkEnd w:id="1"/>
      <w:bookmarkEnd w:id="2"/>
    </w:p>
    <w:p w:rsidR="00BF1A61" w:rsidRPr="00147435" w:rsidRDefault="00BF1A61" w:rsidP="00147435">
      <w:pPr>
        <w:pStyle w:val="c0"/>
        <w:spacing w:before="0" w:beforeAutospacing="0" w:after="0" w:afterAutospacing="0" w:line="360" w:lineRule="auto"/>
        <w:ind w:firstLine="708"/>
        <w:jc w:val="both"/>
      </w:pPr>
      <w:r w:rsidRPr="00147435">
        <w:t>Готовность к сотрудничеству, развитие способности к созидательной деятельности; толерантность, терпимость к чужому мнению; умение вести диалог, искать и находить содержательные компромиссы - требования, предъявляемые сегодняшним обществом к младшему школьнику. Формирование коммуникативной компетенции, определенной в основополагающих документах как ключевой, решающей проблему активной социализации личности, обеспечивается достаточным уровнем развития у человека коммуникативных умений и навыков.</w:t>
      </w:r>
    </w:p>
    <w:p w:rsidR="00147435" w:rsidRDefault="00BF1A61" w:rsidP="001474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4743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Коммуникативная компетентность не возникает на пустом месте, она формируется. Основу её формирования составляет опыт человеческого общения.</w:t>
      </w:r>
    </w:p>
    <w:p w:rsidR="00147435" w:rsidRDefault="00BF1A61" w:rsidP="001474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4743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Коммуникативное развитие идет по разным линиям. Это количественное накопление (увеличение словарного запаса, объема высказывания) и качественные изменения (произношение, развитие связной речи, понимание обращенной речи). Однако</w:t>
      </w:r>
      <w:proofErr w:type="gramStart"/>
      <w:r w:rsidRPr="0014743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</w:t>
      </w:r>
      <w:proofErr w:type="gramEnd"/>
      <w:r w:rsidRPr="0014743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основным критерием интенсивности и успешности коммуникативного формирования личности является умение понимать, ставить и решать различные по характеру коммуникативные задачи, т.е. умение правильно и оптимально использовать свою речемыслительную деятельность в общении с другими людьми, средствами информации и с самим собой.</w:t>
      </w:r>
    </w:p>
    <w:p w:rsidR="00147435" w:rsidRDefault="00BF1A61" w:rsidP="001474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4743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Основная характеристика коммуникативного подхода в обучении – «учиться общению общаясь».</w:t>
      </w:r>
    </w:p>
    <w:p w:rsidR="00147435" w:rsidRDefault="00BF1A61" w:rsidP="001474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4743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Возможности урока, способствующие развитию коммуникативной культуры ученика, огромны. </w:t>
      </w:r>
    </w:p>
    <w:p w:rsidR="00BF1A61" w:rsidRPr="00147435" w:rsidRDefault="00BF1A61" w:rsidP="001474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4743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Способствовать этому может продуманная концепция развития школьной коммуникации, которая имеет  следующие этапы: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4"/>
        <w:gridCol w:w="6811"/>
      </w:tblGrid>
      <w:tr w:rsidR="00BF1A61" w:rsidRPr="00B164A5" w:rsidTr="00336382">
        <w:trPr>
          <w:tblCellSpacing w:w="0" w:type="dxa"/>
        </w:trPr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61" w:rsidRPr="00147435" w:rsidRDefault="00BF1A61" w:rsidP="001474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4743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 этап</w:t>
            </w: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61" w:rsidRPr="00147435" w:rsidRDefault="00BF1A61" w:rsidP="001474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4743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Готовность учащихся участвовать в  общении на уроке</w:t>
            </w:r>
          </w:p>
        </w:tc>
      </w:tr>
      <w:tr w:rsidR="00BF1A61" w:rsidRPr="00B164A5" w:rsidTr="00336382">
        <w:trPr>
          <w:tblCellSpacing w:w="0" w:type="dxa"/>
        </w:trPr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61" w:rsidRPr="00147435" w:rsidRDefault="00BF1A61" w:rsidP="001474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61" w:rsidRPr="00147435" w:rsidRDefault="00BF1A61" w:rsidP="001474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4743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Отвечать на вопросы, давая при этом исчерпывающий ответ</w:t>
            </w:r>
          </w:p>
        </w:tc>
      </w:tr>
      <w:tr w:rsidR="00BF1A61" w:rsidRPr="00B164A5" w:rsidTr="00336382">
        <w:trPr>
          <w:tblCellSpacing w:w="0" w:type="dxa"/>
        </w:trPr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61" w:rsidRPr="00147435" w:rsidRDefault="00BF1A61" w:rsidP="001474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61" w:rsidRPr="00147435" w:rsidRDefault="00BF1A61" w:rsidP="001474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4743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Задавать вопросы, следя за содержанием работы над проблемой или темой</w:t>
            </w:r>
          </w:p>
        </w:tc>
      </w:tr>
      <w:tr w:rsidR="00BF1A61" w:rsidRPr="00147435" w:rsidTr="00336382">
        <w:trPr>
          <w:tblCellSpacing w:w="0" w:type="dxa"/>
        </w:trPr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61" w:rsidRPr="00147435" w:rsidRDefault="00BF1A61" w:rsidP="001474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61" w:rsidRPr="00147435" w:rsidRDefault="00BF1A61" w:rsidP="001474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4743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Комментировать вопросы и ответы</w:t>
            </w:r>
          </w:p>
        </w:tc>
      </w:tr>
      <w:tr w:rsidR="00BF1A61" w:rsidRPr="00147435" w:rsidTr="00336382">
        <w:trPr>
          <w:tblCellSpacing w:w="0" w:type="dxa"/>
        </w:trPr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61" w:rsidRPr="00147435" w:rsidRDefault="00BF1A61" w:rsidP="001474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61" w:rsidRPr="00147435" w:rsidRDefault="00BF1A61" w:rsidP="001474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4743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Делать сообщения</w:t>
            </w:r>
          </w:p>
        </w:tc>
      </w:tr>
      <w:tr w:rsidR="00BF1A61" w:rsidRPr="00147435" w:rsidTr="00336382">
        <w:trPr>
          <w:tblCellSpacing w:w="0" w:type="dxa"/>
        </w:trPr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61" w:rsidRPr="00147435" w:rsidRDefault="00BF1A61" w:rsidP="001474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61" w:rsidRPr="00147435" w:rsidRDefault="00BF1A61" w:rsidP="001474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4743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Рассказывать логично и последовательно</w:t>
            </w:r>
          </w:p>
        </w:tc>
      </w:tr>
      <w:tr w:rsidR="00BF1A61" w:rsidRPr="00B164A5" w:rsidTr="00336382">
        <w:trPr>
          <w:tblCellSpacing w:w="0" w:type="dxa"/>
        </w:trPr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61" w:rsidRPr="00147435" w:rsidRDefault="00BF1A61" w:rsidP="001474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4743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 этап</w:t>
            </w: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61" w:rsidRPr="00147435" w:rsidRDefault="00BF1A61" w:rsidP="001474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4743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Простота и чёткость речевого высказывания</w:t>
            </w:r>
          </w:p>
        </w:tc>
      </w:tr>
      <w:tr w:rsidR="00BF1A61" w:rsidRPr="00B164A5" w:rsidTr="00336382">
        <w:trPr>
          <w:tblCellSpacing w:w="0" w:type="dxa"/>
        </w:trPr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61" w:rsidRPr="00147435" w:rsidRDefault="00BF1A61" w:rsidP="001474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61" w:rsidRPr="00147435" w:rsidRDefault="00BF1A61" w:rsidP="001474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4743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Отработка умения сделать своё высказывание понятным каждому человеку</w:t>
            </w:r>
          </w:p>
        </w:tc>
      </w:tr>
      <w:tr w:rsidR="00BF1A61" w:rsidRPr="00B164A5" w:rsidTr="00336382">
        <w:trPr>
          <w:tblCellSpacing w:w="0" w:type="dxa"/>
        </w:trPr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61" w:rsidRPr="00147435" w:rsidRDefault="00BF1A61" w:rsidP="001474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61" w:rsidRPr="00147435" w:rsidRDefault="00BF1A61" w:rsidP="001474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4743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Умение высказывать свою мысль образно, ярко и кратко</w:t>
            </w:r>
          </w:p>
        </w:tc>
      </w:tr>
      <w:tr w:rsidR="00BF1A61" w:rsidRPr="00B164A5" w:rsidTr="00336382">
        <w:trPr>
          <w:tblCellSpacing w:w="0" w:type="dxa"/>
        </w:trPr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61" w:rsidRPr="00147435" w:rsidRDefault="00BF1A61" w:rsidP="001474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61" w:rsidRPr="00147435" w:rsidRDefault="00BF1A61" w:rsidP="001474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4743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Умение использовать примеры, подтверждающие высказывание</w:t>
            </w:r>
          </w:p>
        </w:tc>
      </w:tr>
      <w:tr w:rsidR="00BF1A61" w:rsidRPr="00147435" w:rsidTr="00336382">
        <w:trPr>
          <w:tblCellSpacing w:w="0" w:type="dxa"/>
        </w:trPr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61" w:rsidRPr="00147435" w:rsidRDefault="00BF1A61" w:rsidP="001474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61" w:rsidRPr="00147435" w:rsidRDefault="00BF1A61" w:rsidP="001474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4743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Умение использовать риторические вопросы</w:t>
            </w:r>
          </w:p>
        </w:tc>
      </w:tr>
      <w:tr w:rsidR="00BF1A61" w:rsidRPr="00B164A5" w:rsidTr="00336382">
        <w:trPr>
          <w:tblCellSpacing w:w="0" w:type="dxa"/>
        </w:trPr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61" w:rsidRPr="00147435" w:rsidRDefault="00BF1A61" w:rsidP="001474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61" w:rsidRPr="00147435" w:rsidRDefault="00BF1A61" w:rsidP="001474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4743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Умение вступать в контакт с партнёром и собеседником</w:t>
            </w:r>
          </w:p>
        </w:tc>
      </w:tr>
      <w:tr w:rsidR="00BF1A61" w:rsidRPr="00B164A5" w:rsidTr="00336382">
        <w:trPr>
          <w:tblCellSpacing w:w="0" w:type="dxa"/>
        </w:trPr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61" w:rsidRPr="00147435" w:rsidRDefault="00BF1A61" w:rsidP="001474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61" w:rsidRPr="00147435" w:rsidRDefault="00BF1A61" w:rsidP="001474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4743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Умение регулировать громкость и скорость речевого высказывания</w:t>
            </w:r>
          </w:p>
        </w:tc>
      </w:tr>
      <w:tr w:rsidR="00BF1A61" w:rsidRPr="00B164A5" w:rsidTr="00336382">
        <w:trPr>
          <w:tblCellSpacing w:w="0" w:type="dxa"/>
        </w:trPr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61" w:rsidRPr="00147435" w:rsidRDefault="00BF1A61" w:rsidP="001474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4743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3 этап</w:t>
            </w: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61" w:rsidRPr="00147435" w:rsidRDefault="00BF1A61" w:rsidP="001474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4743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Умение вести беседу в паре, в группе</w:t>
            </w:r>
          </w:p>
        </w:tc>
      </w:tr>
      <w:tr w:rsidR="00BF1A61" w:rsidRPr="00147435" w:rsidTr="00336382">
        <w:trPr>
          <w:tblCellSpacing w:w="0" w:type="dxa"/>
        </w:trPr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61" w:rsidRPr="00147435" w:rsidRDefault="00BF1A61" w:rsidP="001474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61" w:rsidRPr="00147435" w:rsidRDefault="00BF1A61" w:rsidP="001474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4743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Умение поддерживать беседу</w:t>
            </w:r>
          </w:p>
        </w:tc>
      </w:tr>
      <w:tr w:rsidR="00BF1A61" w:rsidRPr="00147435" w:rsidTr="00336382">
        <w:trPr>
          <w:tblCellSpacing w:w="0" w:type="dxa"/>
        </w:trPr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61" w:rsidRPr="00147435" w:rsidRDefault="00BF1A61" w:rsidP="001474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61" w:rsidRPr="00147435" w:rsidRDefault="00BF1A61" w:rsidP="001474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4743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Умение вести конструктивный диалог</w:t>
            </w:r>
          </w:p>
        </w:tc>
      </w:tr>
      <w:tr w:rsidR="00BF1A61" w:rsidRPr="00B164A5" w:rsidTr="00336382">
        <w:trPr>
          <w:tblCellSpacing w:w="0" w:type="dxa"/>
        </w:trPr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61" w:rsidRPr="00147435" w:rsidRDefault="00BF1A61" w:rsidP="001474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61" w:rsidRPr="00147435" w:rsidRDefault="00BF1A61" w:rsidP="001474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4743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Умение построить дискуссию и вести её</w:t>
            </w:r>
          </w:p>
        </w:tc>
      </w:tr>
      <w:tr w:rsidR="00BF1A61" w:rsidRPr="00B164A5" w:rsidTr="00336382">
        <w:trPr>
          <w:tblCellSpacing w:w="0" w:type="dxa"/>
        </w:trPr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61" w:rsidRPr="00147435" w:rsidRDefault="00BF1A61" w:rsidP="001474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A61" w:rsidRPr="00147435" w:rsidRDefault="00BF1A61" w:rsidP="001474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4743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Умение участвовать в конференциях, играх и турнирах</w:t>
            </w:r>
          </w:p>
        </w:tc>
      </w:tr>
    </w:tbl>
    <w:p w:rsidR="00147435" w:rsidRDefault="00336382" w:rsidP="001474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4743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Работа в парах и группах помогает организации общения, т.к. каждый ребёнок имеет возможность говорить с заинтересованным собеседником. Одно из главных условий организации диалога – это создание атмосферы доверия и доброжелательности, свободы и взаимопонимания, сотворчества равных и разных. Участие детей в играх и упражнениях обеспечивает возникновение между детьми доброжелательных отношений, а групповая поддержка вызывает чувство защищённости, и даже самые робкие и тревожные дети преодолевают страх.</w:t>
      </w:r>
    </w:p>
    <w:p w:rsidR="00336382" w:rsidRPr="00147435" w:rsidRDefault="00336382" w:rsidP="001474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4743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 структуру коммуникативной компетенции входит диалогическая составляющая, или </w:t>
      </w:r>
      <w:r w:rsidRPr="00147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диалогическая компетенция</w:t>
      </w:r>
      <w:r w:rsidRPr="0014743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 Под диалогической компетенцией соответственно понимаются знания, опыт, осведомленность в диалогическом общении.</w:t>
      </w:r>
      <w:r w:rsidR="00F23DE6" w:rsidRPr="0014743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14743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 данном случае диалогическая компетенция выступает как результат о</w:t>
      </w:r>
      <w:r w:rsidR="0094360B" w:rsidRPr="0014743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пыта ведения диалога и как цель.</w:t>
      </w:r>
      <w:r w:rsidRPr="0014743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Мы считаем, что важной </w:t>
      </w:r>
      <w:proofErr w:type="spellStart"/>
      <w:r w:rsidRPr="0014743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частнодидактической</w:t>
      </w:r>
      <w:proofErr w:type="spellEnd"/>
      <w:r w:rsidRPr="0014743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задачей педагогов начальной школы, без реализации которой говорить о </w:t>
      </w:r>
      <w:proofErr w:type="spellStart"/>
      <w:r w:rsidRPr="0014743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сформированности</w:t>
      </w:r>
      <w:proofErr w:type="spellEnd"/>
      <w:r w:rsidRPr="0014743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коммуникативной компетенции невозможно, является </w:t>
      </w:r>
      <w:r w:rsidRPr="00147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формирование диалогической компетентности</w:t>
      </w:r>
      <w:r w:rsidRPr="0014743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т.е. способности устанавливать и поддерживать необходимые контакты с другими людьми в диалоге, а </w:t>
      </w:r>
      <w:r w:rsidRPr="0014743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именно - способности быть компетентным как в говорении, так и в слушании.</w:t>
      </w:r>
      <w:r w:rsidRPr="0014743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="0094360B" w:rsidRPr="0014743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      </w:t>
      </w:r>
      <w:r w:rsidRPr="0014743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Диалог рассматривается как одна из основных учебных форм коллективного обучения. В своей книге «Ребенок и взрослый в учебном диалоге» С.Ю.Курганов предлагает модель такого урока, на котором усвоение знаний было бы не магнитофонным «воспроизведением» понятий, приемов, способов мышления, а </w:t>
      </w:r>
      <w:r w:rsidRPr="00147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формой развития</w:t>
      </w:r>
      <w:r w:rsidRPr="0014743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личностного, индивидуального мышления каждого учащегося, чтобы, обучаясь математике или языку, ребенок осуществлял не только движение «извне-внутрь», но и «изнутри-вовне», создавая самих себя как равноправных соб</w:t>
      </w:r>
      <w:r w:rsidR="00A25911" w:rsidRPr="0014743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еседников</w:t>
      </w:r>
      <w:proofErr w:type="gramStart"/>
      <w:r w:rsidR="00A25911" w:rsidRPr="0014743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14743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proofErr w:type="gramEnd"/>
      <w:r w:rsidRPr="0014743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Для создания коммуникативных навыков полноценного диалогического взаимодействия необходимо:</w:t>
      </w:r>
    </w:p>
    <w:p w:rsidR="00336382" w:rsidRPr="00147435" w:rsidRDefault="00336382" w:rsidP="00147435">
      <w:pPr>
        <w:numPr>
          <w:ilvl w:val="0"/>
          <w:numId w:val="2"/>
        </w:numPr>
        <w:spacing w:before="100" w:beforeAutospacing="1" w:after="100" w:afterAutospacing="1" w:line="360" w:lineRule="auto"/>
        <w:ind w:left="216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4743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понимание равенства;</w:t>
      </w:r>
    </w:p>
    <w:p w:rsidR="00336382" w:rsidRPr="00147435" w:rsidRDefault="00336382" w:rsidP="00147435">
      <w:pPr>
        <w:numPr>
          <w:ilvl w:val="0"/>
          <w:numId w:val="2"/>
        </w:numPr>
        <w:spacing w:before="100" w:beforeAutospacing="1" w:after="100" w:afterAutospacing="1" w:line="360" w:lineRule="auto"/>
        <w:ind w:left="216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4743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отказ от позиции доминирования;</w:t>
      </w:r>
    </w:p>
    <w:p w:rsidR="00336382" w:rsidRPr="00147435" w:rsidRDefault="00336382" w:rsidP="00147435">
      <w:pPr>
        <w:numPr>
          <w:ilvl w:val="0"/>
          <w:numId w:val="2"/>
        </w:numPr>
        <w:spacing w:before="100" w:beforeAutospacing="1" w:after="100" w:afterAutospacing="1" w:line="360" w:lineRule="auto"/>
        <w:ind w:left="216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4743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признание приоритета внимания друг к другу над необходимостью принятия решения;</w:t>
      </w:r>
    </w:p>
    <w:p w:rsidR="00336382" w:rsidRPr="00147435" w:rsidRDefault="00336382" w:rsidP="00147435">
      <w:pPr>
        <w:numPr>
          <w:ilvl w:val="0"/>
          <w:numId w:val="2"/>
        </w:numPr>
        <w:spacing w:before="100" w:beforeAutospacing="1" w:after="100" w:afterAutospacing="1" w:line="360" w:lineRule="auto"/>
        <w:ind w:left="216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4743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активное, заинтересованное слушание;</w:t>
      </w:r>
    </w:p>
    <w:p w:rsidR="00336382" w:rsidRPr="00147435" w:rsidRDefault="00336382" w:rsidP="00147435">
      <w:pPr>
        <w:numPr>
          <w:ilvl w:val="0"/>
          <w:numId w:val="2"/>
        </w:numPr>
        <w:spacing w:before="100" w:beforeAutospacing="1" w:after="100" w:afterAutospacing="1" w:line="360" w:lineRule="auto"/>
        <w:ind w:left="216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4743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открытость в выражении чувств, мыслей, подходов к предмету обсуждения и в отношениях друг к другу, </w:t>
      </w:r>
      <w:r w:rsidR="00F358C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 постановке вопросов.</w:t>
      </w:r>
    </w:p>
    <w:p w:rsidR="00147435" w:rsidRDefault="00336382" w:rsidP="001474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4743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Диалоговые формы освоения знаний – это формы, построенные на основе активного взаимодействия и устойчивой обратной связи между передающим знания специалистом и тем</w:t>
      </w:r>
      <w:r w:rsidR="00F358C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кто их воспринимает</w:t>
      </w:r>
      <w:r w:rsidRPr="0014743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 К основным диалоговым формам коллективного обучения мы относим </w:t>
      </w:r>
      <w:r w:rsidRPr="00147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беседу, диспут, д</w:t>
      </w:r>
      <w:r w:rsidR="00F35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искуссию,</w:t>
      </w:r>
      <w:r w:rsidRPr="00147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147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совместн</w:t>
      </w:r>
      <w:r w:rsidR="00F35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ое</w:t>
      </w:r>
      <w:proofErr w:type="gramEnd"/>
      <w:r w:rsidR="00F35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F35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речетворчество</w:t>
      </w:r>
      <w:proofErr w:type="spellEnd"/>
      <w:r w:rsidR="00F35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Pr="00147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дидактические и ролевые игры. </w:t>
      </w:r>
      <w:r w:rsidRPr="0014743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На наш взгляд, регулярное использование данных форм в учебном процессе (диалог голосов) позволит судить о соответствующем уровне и когнитивного, и коммуникативного развития ребенка. </w:t>
      </w:r>
      <w:r w:rsidRPr="0014743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Сказанное выше позволяет сделать следующие</w:t>
      </w:r>
      <w:r w:rsidRPr="00147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14743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выводы</w:t>
      </w:r>
      <w:r w:rsidRPr="00147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147435" w:rsidRDefault="00470937" w:rsidP="001474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4743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Пути реализации коммуникативной компетенции учащихся состоят в том, что формы, методы и приемы работы направлены на то, чтобы содержание учебного материала было источником для самостоятельного поиска решения проблемы.</w:t>
      </w:r>
    </w:p>
    <w:p w:rsidR="00F23DE6" w:rsidRPr="00147435" w:rsidRDefault="00470937" w:rsidP="001474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4743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 этом плане использование инновационных педагогических технологий играет большую роль. Исследовательский метод, дискуссии</w:t>
      </w:r>
      <w:r w:rsidR="00F23DE6" w:rsidRPr="0014743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</w:t>
      </w:r>
      <w:r w:rsidRPr="0014743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мозговой штурм, технология "критического мышления”, интерактивные, групповые формы и методы, коллективный способ обучения. Данные технологии развивают творческую активность, формируют мыслительную деятельность, учат школьников отстаивать свою точку зрения, помогают добиться глубокого понимания материала.</w:t>
      </w:r>
    </w:p>
    <w:p w:rsidR="00A25911" w:rsidRPr="00147435" w:rsidRDefault="00A25911" w:rsidP="001474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47435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lastRenderedPageBreak/>
        <w:t>Литература:</w:t>
      </w:r>
    </w:p>
    <w:p w:rsidR="00A25911" w:rsidRPr="00147435" w:rsidRDefault="00A25911" w:rsidP="001474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4743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1.Асмолов А.Г. Как проектировать универсальные учебные действия в начальной школ</w:t>
      </w:r>
      <w:proofErr w:type="gramStart"/>
      <w:r w:rsidRPr="0014743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е–</w:t>
      </w:r>
      <w:proofErr w:type="gramEnd"/>
      <w:r w:rsidRPr="0014743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М.; «Просвещение» – 2008.</w:t>
      </w:r>
    </w:p>
    <w:p w:rsidR="00A25911" w:rsidRPr="00147435" w:rsidRDefault="00A25911" w:rsidP="001474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4743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2.Курганов С.Ю. Ребенок и взрослый в учебном диалоге: Кн. для учителя. – М.: Просвещение, 1989. – 127 с.</w:t>
      </w:r>
    </w:p>
    <w:p w:rsidR="00BF1A61" w:rsidRPr="00147435" w:rsidRDefault="00BF1A61" w:rsidP="00147435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F1A61" w:rsidRPr="00147435" w:rsidSect="009A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721"/>
    <w:multiLevelType w:val="multilevel"/>
    <w:tmpl w:val="FB881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52132"/>
    <w:multiLevelType w:val="hybridMultilevel"/>
    <w:tmpl w:val="880822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1755A"/>
    <w:multiLevelType w:val="multilevel"/>
    <w:tmpl w:val="7B56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4649D"/>
    <w:multiLevelType w:val="multilevel"/>
    <w:tmpl w:val="694E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AA3972"/>
    <w:multiLevelType w:val="multilevel"/>
    <w:tmpl w:val="082C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61"/>
    <w:rsid w:val="000327E4"/>
    <w:rsid w:val="00147435"/>
    <w:rsid w:val="002D3943"/>
    <w:rsid w:val="00336382"/>
    <w:rsid w:val="004378DA"/>
    <w:rsid w:val="00470937"/>
    <w:rsid w:val="004A5C7E"/>
    <w:rsid w:val="005958CE"/>
    <w:rsid w:val="005C5E0E"/>
    <w:rsid w:val="005F4008"/>
    <w:rsid w:val="00600A0F"/>
    <w:rsid w:val="008379C2"/>
    <w:rsid w:val="0089723A"/>
    <w:rsid w:val="00904996"/>
    <w:rsid w:val="0094360B"/>
    <w:rsid w:val="00947A48"/>
    <w:rsid w:val="009A3B8C"/>
    <w:rsid w:val="00A25911"/>
    <w:rsid w:val="00A54B94"/>
    <w:rsid w:val="00B164A5"/>
    <w:rsid w:val="00BF1A61"/>
    <w:rsid w:val="00F23DE6"/>
    <w:rsid w:val="00F358C4"/>
    <w:rsid w:val="00F4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0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F400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00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00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00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00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00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00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00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00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00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F40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F40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F40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F40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F400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F400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F400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F400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400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400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400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F400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400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F4008"/>
    <w:rPr>
      <w:b/>
      <w:bCs/>
      <w:spacing w:val="0"/>
    </w:rPr>
  </w:style>
  <w:style w:type="character" w:styleId="a9">
    <w:name w:val="Emphasis"/>
    <w:uiPriority w:val="20"/>
    <w:qFormat/>
    <w:rsid w:val="005F400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F400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40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00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F400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F400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F400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F400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F400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F400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F400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F400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F4008"/>
    <w:pPr>
      <w:outlineLvl w:val="9"/>
    </w:pPr>
  </w:style>
  <w:style w:type="paragraph" w:customStyle="1" w:styleId="c0">
    <w:name w:val="c0"/>
    <w:basedOn w:val="a"/>
    <w:rsid w:val="00BF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0">
    <w:name w:val="c10"/>
    <w:basedOn w:val="a0"/>
    <w:rsid w:val="00BF1A61"/>
  </w:style>
  <w:style w:type="paragraph" w:customStyle="1" w:styleId="c6">
    <w:name w:val="c6"/>
    <w:basedOn w:val="a"/>
    <w:rsid w:val="00BF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0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F400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00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00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00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00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00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00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00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00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00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F40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F40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F40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F40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F400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F400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F400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F400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400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400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400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F400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400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F4008"/>
    <w:rPr>
      <w:b/>
      <w:bCs/>
      <w:spacing w:val="0"/>
    </w:rPr>
  </w:style>
  <w:style w:type="character" w:styleId="a9">
    <w:name w:val="Emphasis"/>
    <w:uiPriority w:val="20"/>
    <w:qFormat/>
    <w:rsid w:val="005F400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F400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40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00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F400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F400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F400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F400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F400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F400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F400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F400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F4008"/>
    <w:pPr>
      <w:outlineLvl w:val="9"/>
    </w:pPr>
  </w:style>
  <w:style w:type="paragraph" w:customStyle="1" w:styleId="c0">
    <w:name w:val="c0"/>
    <w:basedOn w:val="a"/>
    <w:rsid w:val="00BF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0">
    <w:name w:val="c10"/>
    <w:basedOn w:val="a0"/>
    <w:rsid w:val="00BF1A61"/>
  </w:style>
  <w:style w:type="paragraph" w:customStyle="1" w:styleId="c6">
    <w:name w:val="c6"/>
    <w:basedOn w:val="a"/>
    <w:rsid w:val="00BF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МАРИНА</cp:lastModifiedBy>
  <cp:revision>4</cp:revision>
  <cp:lastPrinted>2012-03-20T19:59:00Z</cp:lastPrinted>
  <dcterms:created xsi:type="dcterms:W3CDTF">2013-12-13T06:40:00Z</dcterms:created>
  <dcterms:modified xsi:type="dcterms:W3CDTF">2013-12-13T10:22:00Z</dcterms:modified>
</cp:coreProperties>
</file>