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D7B" w:rsidRDefault="00EA1CA0" w:rsidP="00EA1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CA0">
        <w:rPr>
          <w:rFonts w:ascii="Times New Roman" w:hAnsi="Times New Roman" w:cs="Times New Roman"/>
          <w:b/>
          <w:sz w:val="28"/>
          <w:szCs w:val="28"/>
        </w:rPr>
        <w:t>К</w:t>
      </w:r>
      <w:r w:rsidRPr="00EA1CA0">
        <w:rPr>
          <w:rFonts w:ascii="Times New Roman" w:hAnsi="Times New Roman" w:cs="Times New Roman"/>
          <w:b/>
          <w:sz w:val="28"/>
          <w:szCs w:val="28"/>
        </w:rPr>
        <w:t>омплекс диагностик совместимости пар в синхронных прыжках на батуте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A1CA0" w:rsidRDefault="00EA1CA0" w:rsidP="00EA1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Янкина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Е.А.</w:t>
      </w:r>
    </w:p>
    <w:p w:rsidR="00EA1CA0" w:rsidRDefault="00EA1CA0" w:rsidP="00EA1CA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Тестирование проходило по направлениям: «индивидуальная» и «совместная» работа. По первому направлению исследовались «индивидуальные» уровни по физической и технической подготовленности, морфофункциональные показатели, изучались психологические особенности – стрессоустойчивость, стиль лидерства. По второму направлению из спортсменов  одной группы формировались возможные пары, то есть, каждый с каждым выполняли комбинацию в синхронных прыжках на батуте.</w:t>
      </w:r>
    </w:p>
    <w:p w:rsidR="00EA1CA0" w:rsidRDefault="00EA1CA0" w:rsidP="00EA1CA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контрольных упражнений на выявление:</w:t>
      </w:r>
    </w:p>
    <w:p w:rsidR="00EA1CA0" w:rsidRDefault="00EA1CA0" w:rsidP="00EA1CA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 Уровня физической подготовленности:</w:t>
      </w:r>
    </w:p>
    <w:p w:rsidR="00EA1CA0" w:rsidRDefault="00EA1CA0" w:rsidP="00EA1CA0">
      <w:pPr>
        <w:pStyle w:val="a4"/>
        <w:widowControl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запрыгивание на возвышенность высотой 50см производилось в течение 1 минуты каждым спортсменом. Требование к выполнению упражнения: осуществлять прыжок необходимо на полную стопу.</w:t>
      </w:r>
    </w:p>
    <w:p w:rsidR="00EA1CA0" w:rsidRDefault="00EA1CA0" w:rsidP="00EA1CA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«отжимания с хлопками» Требования: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выгибать спину, не поднимать ягодицы, не заваливаться на бок, хлопок ладонями в упоре лёжа засчитывается при осуществлении их самих всеми ладонями. </w:t>
      </w:r>
    </w:p>
    <w:p w:rsidR="00EA1CA0" w:rsidRDefault="00EA1CA0" w:rsidP="00EA1CA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наклон вперёд, стоя согнувшись, выполнялся спортсменами на возвышенности 50см. Задачей экспертов было измерить расстояние  от конца руки до верхней части возвышенности в сантиметрах.  Требование: не сгибать ноги в коленном суставе при наклоне вперёд, стоя согнувшись. </w:t>
      </w:r>
    </w:p>
    <w:p w:rsidR="00EA1CA0" w:rsidRDefault="00EA1CA0" w:rsidP="00EA1CA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висы в группировке и углом выполнялись спортсменами на гимнастической стенке. Задача испытуемых продержаться в висе, в группировке и висе согнувшись 60 секунд, 1 секунда приравнивалась к 0,1 баллу.</w:t>
      </w:r>
    </w:p>
    <w:p w:rsidR="00EA1CA0" w:rsidRDefault="00EA1CA0" w:rsidP="00EA1CA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упоры в группировке и углом выполнялись спортсменами на параллельных брусьях. 1 секунда также приравнивалась к 0,1 баллу.</w:t>
      </w:r>
    </w:p>
    <w:p w:rsidR="00EA1CA0" w:rsidRDefault="00EA1CA0" w:rsidP="00EA1CA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Уровня технической подготовленности:</w:t>
      </w:r>
    </w:p>
    <w:p w:rsidR="00EA1CA0" w:rsidRDefault="00EA1CA0" w:rsidP="00EA1CA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обязательная комбинация 1 взрослого разряда. Каждый спортсмен выполнял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комбинацию, за которую получал оценки, выставленные 3 судьями. Оценивалась комбинация из 10 баллов. По 3 оценкам вычислялась общая средняя оценка. </w:t>
      </w:r>
    </w:p>
    <w:p w:rsidR="00EA1CA0" w:rsidRDefault="00EA1CA0" w:rsidP="00EA1CA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Среди морфологических особенностей спортсменов нам достаточно было определить такие показатели, как рост, вес, длина рук, длина ног, длина туловища, ширина плеч, ширина таза, длина стопы. </w:t>
      </w:r>
    </w:p>
    <w:p w:rsidR="00EA1CA0" w:rsidRDefault="00EA1CA0" w:rsidP="00EA1CA0">
      <w:pPr>
        <w:widowControl w:val="0"/>
        <w:spacing w:after="0" w:line="360" w:lineRule="auto"/>
        <w:jc w:val="both"/>
        <w:rPr>
          <w:rStyle w:val="a5"/>
          <w:b w:val="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 Психологических особенности спортсменов  исследовались по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экспресс-диагностике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уровня психоэмоционального напряжения. Время психологического обследования одного человека с помощью  опросника составляет в среднем 20-30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минут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ормы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уровней психосоциального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стресса:</w:t>
      </w:r>
      <w:r>
        <w:rPr>
          <w:rStyle w:val="a5"/>
          <w:rFonts w:ascii="Times New Roman" w:eastAsia="Times New Roman" w:hAnsi="Times New Roman" w:cs="Times New Roman"/>
          <w:sz w:val="28"/>
          <w:szCs w:val="28"/>
        </w:rPr>
        <w:t>высокий</w:t>
      </w:r>
      <w:proofErr w:type="spellEnd"/>
      <w:r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 – 2-3балла; средний – 1-1,99 балла; низкий – 0,0-0,99.</w:t>
      </w:r>
    </w:p>
    <w:p w:rsidR="00EA1CA0" w:rsidRDefault="00EA1CA0" w:rsidP="00EA1CA0">
      <w:pPr>
        <w:widowControl w:val="0"/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eastAsia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</w:rPr>
        <w:t>Тестирование на стиль лидерства по методике И.П. Волкова. Каждый спортсмен получил бланк опросника для диагностики стиля лидерства. Отвечая на вопросы в соответствии с инструкцией, проставляются соответствующие баллы. Общая сумма баллов соотносится с данными:18-72 балла - либеральный стиль лидерства;73-135 баллов – демократический стиль лидерства;136-180 баллов – автократический стиль лидерства.</w:t>
      </w:r>
    </w:p>
    <w:p w:rsidR="00EA1CA0" w:rsidRDefault="00EA1CA0" w:rsidP="00EA1CA0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Для определения формирования пар в синхронных прыжках на батуте среди психологических особенностей нам достаточно было выделить  показатели 4 и 5. </w:t>
      </w:r>
    </w:p>
    <w:p w:rsidR="00EA1CA0" w:rsidRPr="00EA1CA0" w:rsidRDefault="00EA1CA0" w:rsidP="00EA1CA0">
      <w:pPr>
        <w:jc w:val="center"/>
        <w:rPr>
          <w:b/>
        </w:rPr>
      </w:pPr>
      <w:bookmarkStart w:id="0" w:name="_GoBack"/>
      <w:bookmarkEnd w:id="0"/>
    </w:p>
    <w:sectPr w:rsidR="00EA1CA0" w:rsidRPr="00EA1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DC2"/>
    <w:rsid w:val="00353D7B"/>
    <w:rsid w:val="00825DC2"/>
    <w:rsid w:val="00EA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A1CA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EA1CA0"/>
    <w:pPr>
      <w:ind w:left="720"/>
      <w:contextualSpacing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EA1C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A1CA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EA1CA0"/>
    <w:pPr>
      <w:ind w:left="720"/>
      <w:contextualSpacing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EA1C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0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2</cp:revision>
  <dcterms:created xsi:type="dcterms:W3CDTF">2013-11-24T18:39:00Z</dcterms:created>
  <dcterms:modified xsi:type="dcterms:W3CDTF">2013-11-24T18:42:00Z</dcterms:modified>
</cp:coreProperties>
</file>