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A2" w:rsidRPr="00DC0CA2" w:rsidRDefault="00DC0CA2" w:rsidP="00DC0CA2">
      <w:pPr>
        <w:shd w:val="clear" w:color="auto" w:fill="AEAC9C"/>
        <w:spacing w:after="150" w:line="270" w:lineRule="atLeast"/>
        <w:rPr>
          <w:rFonts w:ascii="Arial" w:eastAsia="Times New Roman" w:hAnsi="Arial" w:cs="Arial"/>
          <w:sz w:val="21"/>
          <w:szCs w:val="21"/>
          <w:highlight w:val="lightGray"/>
          <w:lang w:val="ru-RU" w:eastAsia="ru-RU" w:bidi="ar-SA"/>
        </w:rPr>
      </w:pPr>
      <w:r w:rsidRPr="00DC0CA2">
        <w:rPr>
          <w:rFonts w:ascii="Arial" w:eastAsia="Times New Roman" w:hAnsi="Arial" w:cs="Arial"/>
          <w:sz w:val="21"/>
          <w:szCs w:val="21"/>
          <w:highlight w:val="lightGray"/>
          <w:lang w:val="ru-RU" w:eastAsia="ru-RU" w:bidi="ar-SA"/>
        </w:rPr>
        <w:t>В настоящее время под влиянием многочисленных факторов социально - экономического и экологического характера здоровье населения России, детей и подростков в особенности, ухудшилось и находится в критическом состоянии (</w:t>
      </w:r>
      <w:proofErr w:type="spellStart"/>
      <w:r w:rsidRPr="00DC0CA2">
        <w:rPr>
          <w:rFonts w:ascii="Arial" w:eastAsia="Times New Roman" w:hAnsi="Arial" w:cs="Arial"/>
          <w:sz w:val="21"/>
          <w:szCs w:val="21"/>
          <w:highlight w:val="lightGray"/>
          <w:lang w:val="ru-RU" w:eastAsia="ru-RU" w:bidi="ar-SA"/>
        </w:rPr>
        <w:t>Китайкина</w:t>
      </w:r>
      <w:proofErr w:type="spellEnd"/>
      <w:r w:rsidRPr="00DC0CA2">
        <w:rPr>
          <w:rFonts w:ascii="Arial" w:eastAsia="Times New Roman" w:hAnsi="Arial" w:cs="Arial"/>
          <w:sz w:val="21"/>
          <w:szCs w:val="21"/>
          <w:highlight w:val="lightGray"/>
          <w:lang w:val="ru-RU" w:eastAsia="ru-RU" w:bidi="ar-SA"/>
        </w:rPr>
        <w:t xml:space="preserve"> Н.А., </w:t>
      </w:r>
      <w:proofErr w:type="spellStart"/>
      <w:r w:rsidRPr="00DC0CA2">
        <w:rPr>
          <w:rFonts w:ascii="Arial" w:eastAsia="Times New Roman" w:hAnsi="Arial" w:cs="Arial"/>
          <w:sz w:val="21"/>
          <w:szCs w:val="21"/>
          <w:highlight w:val="lightGray"/>
          <w:lang w:val="ru-RU" w:eastAsia="ru-RU" w:bidi="ar-SA"/>
        </w:rPr>
        <w:t>Сетяева</w:t>
      </w:r>
      <w:proofErr w:type="spellEnd"/>
      <w:r w:rsidRPr="00DC0CA2">
        <w:rPr>
          <w:rFonts w:ascii="Arial" w:eastAsia="Times New Roman" w:hAnsi="Arial" w:cs="Arial"/>
          <w:sz w:val="21"/>
          <w:szCs w:val="21"/>
          <w:highlight w:val="lightGray"/>
          <w:lang w:val="ru-RU" w:eastAsia="ru-RU" w:bidi="ar-SA"/>
        </w:rPr>
        <w:t xml:space="preserve"> Н.Н.).  Проведенные еще в конце XX столетия обследования школьников показали, что от 30 до 60% имеют нарушения функции опорно-двигательного аппарата, т.е. разного рода искривления позвоночника, и как следствие – неправильную осанку. Через 10 лет эти цифры возросли до 50–90%.</w:t>
      </w:r>
    </w:p>
    <w:p w:rsidR="00DC0CA2" w:rsidRPr="00DC0CA2" w:rsidRDefault="00DC0CA2" w:rsidP="00DC0CA2">
      <w:pPr>
        <w:shd w:val="clear" w:color="auto" w:fill="AEAC9C"/>
        <w:spacing w:after="150" w:line="270" w:lineRule="atLeast"/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</w:pPr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>Распространенность искривлений позвоночника растет от младших классов к старшим. Даже в детских спортивных школах обнаружено немало учащихся с нарушениями осанки и сопутствующими им заболеваниями. Осанка портится по нескольким причинам (</w:t>
      </w:r>
      <w:proofErr w:type="spellStart"/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>Котишева</w:t>
      </w:r>
      <w:proofErr w:type="spellEnd"/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 xml:space="preserve"> И.А.). Это и неправильное расположение тела в ходе различной, часто повторяющейся, деятельности: сидения за столом, сгорбившись; передвижения, ссутулившись, либо когда одна рука находится в кармане (налицо искусственный перекос плечевого пояса и нарушенная осанка). Это и различные врождённые заболевания, как внутренних органов, так и опорно-двигательного аппарата, при наличии которых осанка оказывается далека </w:t>
      </w:r>
      <w:proofErr w:type="gramStart"/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>от</w:t>
      </w:r>
      <w:proofErr w:type="gramEnd"/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 xml:space="preserve"> идеальной [1, 2].</w:t>
      </w:r>
    </w:p>
    <w:p w:rsidR="00DC0CA2" w:rsidRPr="00DC0CA2" w:rsidRDefault="00DC0CA2" w:rsidP="00DC0CA2">
      <w:pPr>
        <w:shd w:val="clear" w:color="auto" w:fill="AEAC9C"/>
        <w:spacing w:after="150" w:line="270" w:lineRule="atLeast"/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</w:pPr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 xml:space="preserve">Средства оздоровительной физической культуры в настоящее время приобретают все большую популярность, в том числе при проведении оздоровительных мероприятий с детьми, имеющими нарушения осанки. В практике коррекционной гимнастики используются ушу, работа на </w:t>
      </w:r>
      <w:proofErr w:type="spellStart"/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>кардио</w:t>
      </w:r>
      <w:proofErr w:type="spellEnd"/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 xml:space="preserve"> и силовых тренажерах, </w:t>
      </w:r>
      <w:proofErr w:type="spellStart"/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>аквафитнес</w:t>
      </w:r>
      <w:proofErr w:type="spellEnd"/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 xml:space="preserve">, </w:t>
      </w:r>
      <w:proofErr w:type="spellStart"/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>фитбол</w:t>
      </w:r>
      <w:proofErr w:type="spellEnd"/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 xml:space="preserve"> гимнастики, элементы оздоровительной аэробики (Калугина Г., Федорова А., </w:t>
      </w:r>
      <w:proofErr w:type="spellStart"/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>Шарманова</w:t>
      </w:r>
      <w:proofErr w:type="spellEnd"/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 xml:space="preserve"> С.). Анализ научно-методической литературы показывает, что победители конкурсов педагогического мастерства </w:t>
      </w:r>
      <w:r w:rsidRPr="00DC0CA2">
        <w:rPr>
          <w:rFonts w:ascii="Arial" w:eastAsia="Times New Roman" w:hAnsi="Arial" w:cs="Arial"/>
          <w:color w:val="000000"/>
          <w:sz w:val="22"/>
          <w:szCs w:val="21"/>
          <w:highlight w:val="lightGray"/>
          <w:lang w:val="ru-RU" w:eastAsia="ru-RU" w:bidi="ar-SA"/>
        </w:rPr>
        <w:t xml:space="preserve">все чаще обращаются к методикам фитнеса в процессе физического воспитания и </w:t>
      </w:r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>укрепления позвоночника в том числе.</w:t>
      </w:r>
    </w:p>
    <w:p w:rsidR="00DC0CA2" w:rsidRPr="00DC0CA2" w:rsidRDefault="00DC0CA2" w:rsidP="00DC0CA2">
      <w:pPr>
        <w:shd w:val="clear" w:color="auto" w:fill="AEAC9C"/>
        <w:spacing w:after="150" w:line="270" w:lineRule="atLeast"/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</w:pPr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>Профилактический и лечебный эффект при дозированной тренировке возможен при соблюдении ряда принципов: систематичности, регулярности, длительности, дозировки нагрузки, индивидуализации [3, 4, 5].</w:t>
      </w:r>
    </w:p>
    <w:p w:rsidR="00DC0CA2" w:rsidRPr="00DC0CA2" w:rsidRDefault="00DC0CA2" w:rsidP="00DC0CA2">
      <w:pPr>
        <w:shd w:val="clear" w:color="auto" w:fill="AEAC9C"/>
        <w:spacing w:after="150" w:line="270" w:lineRule="atLeast"/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</w:pPr>
      <w:r w:rsidRPr="00DC0CA2">
        <w:rPr>
          <w:rFonts w:ascii="Arial" w:eastAsia="Times New Roman" w:hAnsi="Arial" w:cs="Arial"/>
          <w:b/>
          <w:bCs/>
          <w:color w:val="000000"/>
          <w:sz w:val="21"/>
          <w:lang w:val="ru-RU" w:eastAsia="ru-RU" w:bidi="ar-SA"/>
        </w:rPr>
        <w:t>Объект исследования.</w:t>
      </w:r>
      <w:r w:rsidRPr="00DC0CA2">
        <w:rPr>
          <w:rFonts w:ascii="Arial" w:eastAsia="Times New Roman" w:hAnsi="Arial" w:cs="Arial"/>
          <w:color w:val="000000"/>
          <w:sz w:val="21"/>
          <w:lang w:val="ru-RU" w:eastAsia="ru-RU" w:bidi="ar-SA"/>
        </w:rPr>
        <w:t> </w:t>
      </w:r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>Процесс коррекции нарушений осанки младших школьников в условиях реабилитационного центра.</w:t>
      </w:r>
    </w:p>
    <w:p w:rsidR="00DC0CA2" w:rsidRPr="00DC0CA2" w:rsidRDefault="00DC0CA2" w:rsidP="00DC0CA2">
      <w:pPr>
        <w:shd w:val="clear" w:color="auto" w:fill="AEAC9C"/>
        <w:spacing w:after="150" w:line="270" w:lineRule="atLeast"/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</w:pPr>
      <w:r w:rsidRPr="00DC0CA2">
        <w:rPr>
          <w:rFonts w:ascii="Arial" w:eastAsia="Times New Roman" w:hAnsi="Arial" w:cs="Arial"/>
          <w:b/>
          <w:bCs/>
          <w:color w:val="000000"/>
          <w:sz w:val="21"/>
          <w:lang w:val="ru-RU" w:eastAsia="ru-RU" w:bidi="ar-SA"/>
        </w:rPr>
        <w:t>Предмет исследования.</w:t>
      </w:r>
      <w:r w:rsidRPr="00DC0CA2">
        <w:rPr>
          <w:rFonts w:ascii="Arial" w:eastAsia="Times New Roman" w:hAnsi="Arial" w:cs="Arial"/>
          <w:color w:val="000000"/>
          <w:sz w:val="21"/>
          <w:lang w:val="ru-RU" w:eastAsia="ru-RU" w:bidi="ar-SA"/>
        </w:rPr>
        <w:t> </w:t>
      </w:r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>Применение средств оздоровительной физической культуры в коррекции нарушений осанки младших школьников.</w:t>
      </w:r>
    </w:p>
    <w:p w:rsidR="00DC0CA2" w:rsidRPr="00DC0CA2" w:rsidRDefault="00DC0CA2" w:rsidP="00DC0CA2">
      <w:pPr>
        <w:shd w:val="clear" w:color="auto" w:fill="AEAC9C"/>
        <w:spacing w:after="150" w:line="270" w:lineRule="atLeast"/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</w:pPr>
      <w:r w:rsidRPr="00DC0CA2">
        <w:rPr>
          <w:rFonts w:ascii="Arial" w:eastAsia="Times New Roman" w:hAnsi="Arial" w:cs="Arial"/>
          <w:b/>
          <w:bCs/>
          <w:color w:val="000000"/>
          <w:sz w:val="21"/>
          <w:lang w:val="ru-RU" w:eastAsia="ru-RU" w:bidi="ar-SA"/>
        </w:rPr>
        <w:t>Гипотеза. </w:t>
      </w:r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 xml:space="preserve">Предполагается, что применение средств оздоровительной физической культуры в рамках коррекции осанки позволит разнообразить и повысить эффективность занятий в реабилитационном центре. Использование </w:t>
      </w:r>
      <w:proofErr w:type="spellStart"/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>фитбол</w:t>
      </w:r>
      <w:proofErr w:type="spellEnd"/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 xml:space="preserve"> гимнастики, гантельной гимнастики, элементов ушу и аэробики будет способствовать укреплению мышц спины и мышечного корсета в целом, возрастут показатели координации движений и интереса к лечебной физической культуре.</w:t>
      </w:r>
    </w:p>
    <w:p w:rsidR="00DC0CA2" w:rsidRPr="00DC0CA2" w:rsidRDefault="00DC0CA2" w:rsidP="00DC0CA2">
      <w:pPr>
        <w:shd w:val="clear" w:color="auto" w:fill="AEAC9C"/>
        <w:spacing w:after="150" w:line="270" w:lineRule="atLeast"/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</w:pPr>
      <w:r w:rsidRPr="00DC0CA2">
        <w:rPr>
          <w:rFonts w:ascii="Arial" w:eastAsia="Times New Roman" w:hAnsi="Arial" w:cs="Arial"/>
          <w:b/>
          <w:bCs/>
          <w:color w:val="000000"/>
          <w:sz w:val="21"/>
          <w:lang w:val="ru-RU" w:eastAsia="ru-RU" w:bidi="ar-SA"/>
        </w:rPr>
        <w:t>Цель исследования. </w:t>
      </w:r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>Совершенствование процесса коррекции осанки средствами оздоровительной физической культуры.</w:t>
      </w:r>
    </w:p>
    <w:p w:rsidR="00DC0CA2" w:rsidRPr="00DC0CA2" w:rsidRDefault="00DC0CA2" w:rsidP="00DC0CA2">
      <w:pPr>
        <w:shd w:val="clear" w:color="auto" w:fill="AEAC9C"/>
        <w:spacing w:after="150" w:line="270" w:lineRule="atLeast"/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</w:pPr>
      <w:r w:rsidRPr="00DC0CA2">
        <w:rPr>
          <w:rFonts w:ascii="Arial" w:eastAsia="Times New Roman" w:hAnsi="Arial" w:cs="Arial"/>
          <w:b/>
          <w:bCs/>
          <w:color w:val="000000"/>
          <w:sz w:val="21"/>
          <w:lang w:val="ru-RU" w:eastAsia="ru-RU" w:bidi="ar-SA"/>
        </w:rPr>
        <w:t>Задачи исследования.</w:t>
      </w:r>
    </w:p>
    <w:p w:rsidR="00DC0CA2" w:rsidRPr="00DC0CA2" w:rsidRDefault="00DC0CA2" w:rsidP="00DC0CA2">
      <w:pPr>
        <w:numPr>
          <w:ilvl w:val="0"/>
          <w:numId w:val="1"/>
        </w:numPr>
        <w:shd w:val="clear" w:color="auto" w:fill="AEAC9C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</w:pPr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>Изучить инновационный педагогический опыт занятий по лечебной физической культуре, по данным литературы.</w:t>
      </w:r>
    </w:p>
    <w:p w:rsidR="00DC0CA2" w:rsidRPr="00DC0CA2" w:rsidRDefault="00DC0CA2" w:rsidP="00DC0CA2">
      <w:pPr>
        <w:numPr>
          <w:ilvl w:val="0"/>
          <w:numId w:val="1"/>
        </w:numPr>
        <w:shd w:val="clear" w:color="auto" w:fill="AEAC9C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</w:pPr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>Разработать содержание занятий в группе лечебной физкультуры с использованием средств ОФК для коррекции нарушений осанки.</w:t>
      </w:r>
    </w:p>
    <w:p w:rsidR="00DC0CA2" w:rsidRPr="00DC0CA2" w:rsidRDefault="00DC0CA2" w:rsidP="00DC0CA2">
      <w:pPr>
        <w:numPr>
          <w:ilvl w:val="0"/>
          <w:numId w:val="1"/>
        </w:numPr>
        <w:shd w:val="clear" w:color="auto" w:fill="AEAC9C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</w:pPr>
      <w:r w:rsidRPr="00DC0CA2">
        <w:rPr>
          <w:rFonts w:ascii="Arial" w:eastAsia="Times New Roman" w:hAnsi="Arial" w:cs="Arial"/>
          <w:color w:val="000000"/>
          <w:sz w:val="21"/>
          <w:szCs w:val="21"/>
          <w:highlight w:val="lightGray"/>
          <w:lang w:val="ru-RU" w:eastAsia="ru-RU" w:bidi="ar-SA"/>
        </w:rPr>
        <w:t>Определить эффективность реабилитационных занятий по показателям силы мышц спины, пресса и физических качеств.</w:t>
      </w:r>
    </w:p>
    <w:p w:rsidR="00F06B99" w:rsidRPr="00DC0CA2" w:rsidRDefault="00F06B99">
      <w:pPr>
        <w:rPr>
          <w:color w:val="FF0000"/>
          <w:lang w:val="ru-RU"/>
        </w:rPr>
      </w:pPr>
    </w:p>
    <w:sectPr w:rsidR="00F06B99" w:rsidRPr="00DC0CA2" w:rsidSect="00F0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60C"/>
    <w:multiLevelType w:val="multilevel"/>
    <w:tmpl w:val="1E4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CA2"/>
    <w:rsid w:val="000F616E"/>
    <w:rsid w:val="002A08A4"/>
    <w:rsid w:val="00C90A75"/>
    <w:rsid w:val="00DC0CA2"/>
    <w:rsid w:val="00F0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0A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A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A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A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0A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0A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0A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A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A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0A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0A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0A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0A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0A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0A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0A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0A7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90A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90A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90A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90A7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90A75"/>
    <w:rPr>
      <w:b/>
      <w:bCs/>
    </w:rPr>
  </w:style>
  <w:style w:type="character" w:styleId="a8">
    <w:name w:val="Emphasis"/>
    <w:basedOn w:val="a0"/>
    <w:uiPriority w:val="20"/>
    <w:qFormat/>
    <w:rsid w:val="00C90A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90A75"/>
    <w:rPr>
      <w:szCs w:val="32"/>
    </w:rPr>
  </w:style>
  <w:style w:type="paragraph" w:styleId="aa">
    <w:name w:val="List Paragraph"/>
    <w:basedOn w:val="a"/>
    <w:uiPriority w:val="34"/>
    <w:qFormat/>
    <w:rsid w:val="00C90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0A75"/>
    <w:rPr>
      <w:i/>
    </w:rPr>
  </w:style>
  <w:style w:type="character" w:customStyle="1" w:styleId="22">
    <w:name w:val="Цитата 2 Знак"/>
    <w:basedOn w:val="a0"/>
    <w:link w:val="21"/>
    <w:uiPriority w:val="29"/>
    <w:rsid w:val="00C90A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90A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90A75"/>
    <w:rPr>
      <w:b/>
      <w:i/>
      <w:sz w:val="24"/>
    </w:rPr>
  </w:style>
  <w:style w:type="character" w:styleId="ad">
    <w:name w:val="Subtle Emphasis"/>
    <w:uiPriority w:val="19"/>
    <w:qFormat/>
    <w:rsid w:val="00C90A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90A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90A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90A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90A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90A7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C0C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DC0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2015-02-24T12:08:00Z</dcterms:created>
  <dcterms:modified xsi:type="dcterms:W3CDTF">2015-02-24T12:10:00Z</dcterms:modified>
</cp:coreProperties>
</file>