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AE" w:rsidRDefault="00F64C18" w:rsidP="00F64C18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C18">
        <w:rPr>
          <w:rFonts w:ascii="Times New Roman" w:hAnsi="Times New Roman" w:cs="Times New Roman"/>
          <w:sz w:val="24"/>
          <w:szCs w:val="24"/>
        </w:rPr>
        <w:t>Вопросы к зачету по теме «Электромагнитное поле»</w:t>
      </w:r>
    </w:p>
    <w:p w:rsidR="00F64C18" w:rsidRDefault="00F64C18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создается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.п.?</w:t>
      </w:r>
    </w:p>
    <w:p w:rsidR="00F64C18" w:rsidRDefault="00F64C18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обнаруживается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.п.?</w:t>
      </w:r>
    </w:p>
    <w:p w:rsidR="00F64C18" w:rsidRDefault="00F64C18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можно объяснить происхождение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.п. постоянных магнитов?</w:t>
      </w:r>
    </w:p>
    <w:p w:rsidR="00F64C18" w:rsidRDefault="00F64C18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Правило буравчика. Его применение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р.з</w:t>
      </w:r>
      <w:proofErr w:type="spellEnd"/>
      <w:r>
        <w:rPr>
          <w:rFonts w:ascii="Times New Roman" w:hAnsi="Times New Roman" w:cs="Times New Roman"/>
          <w:sz w:val="24"/>
          <w:szCs w:val="24"/>
        </w:rPr>
        <w:t>. (упр. 35)</w:t>
      </w:r>
    </w:p>
    <w:p w:rsidR="00F64C18" w:rsidRDefault="00F64C18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Правило правой руки. Его применение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64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(упр. 35)</w:t>
      </w:r>
    </w:p>
    <w:p w:rsidR="00F64C18" w:rsidRDefault="00F64C18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сила Ампера? </w:t>
      </w:r>
    </w:p>
    <w:p w:rsidR="00F64C18" w:rsidRDefault="00F64C18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зависит её величина и направление?</w:t>
      </w:r>
    </w:p>
    <w:p w:rsidR="00F64C18" w:rsidRDefault="00F64C18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Правило левой руки. Его применение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64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(упр. 36)</w:t>
      </w:r>
    </w:p>
    <w:p w:rsidR="000B01AD" w:rsidRDefault="000B01AD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сила Лоренца?</w:t>
      </w:r>
    </w:p>
    <w:p w:rsidR="000B01AD" w:rsidRDefault="000B01AD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левой руки для определения направления силы Лоренца.</w:t>
      </w:r>
      <w:r w:rsidRPr="000B0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применение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C18" w:rsidRDefault="00F64C18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величиной характеризуется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.п.?</w:t>
      </w:r>
    </w:p>
    <w:p w:rsidR="000B01AD" w:rsidRDefault="000B01AD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модуля вектора магнитной индукции.</w:t>
      </w:r>
    </w:p>
    <w:p w:rsidR="000B01AD" w:rsidRDefault="000B01AD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Единицы измерения модуля вектора магнитной индукции. </w:t>
      </w:r>
    </w:p>
    <w:p w:rsidR="000B01AD" w:rsidRDefault="000B01AD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называют линиями магнитной индукции? </w:t>
      </w:r>
    </w:p>
    <w:p w:rsidR="000B01AD" w:rsidRDefault="000B01AD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м.п. называют однородным? (Показывать на рисунке).</w:t>
      </w:r>
    </w:p>
    <w:p w:rsidR="000B01AD" w:rsidRDefault="000B01AD" w:rsidP="000B01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м.п. называют однородным? (Показывать на рисунке).</w:t>
      </w:r>
    </w:p>
    <w:p w:rsidR="000B01AD" w:rsidRDefault="000B01AD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магнитный поток? </w:t>
      </w:r>
    </w:p>
    <w:p w:rsidR="000B01AD" w:rsidRDefault="000B01AD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зависит магнитный поток?</w:t>
      </w:r>
    </w:p>
    <w:p w:rsidR="000B01AD" w:rsidRDefault="000B01AD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Единицы измерения магнитного потока.</w:t>
      </w:r>
    </w:p>
    <w:p w:rsidR="000B01AD" w:rsidRDefault="000B01AD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называют явлением электромагнитной индукции?</w:t>
      </w:r>
      <w:r w:rsidR="00FF2595">
        <w:rPr>
          <w:rFonts w:ascii="Times New Roman" w:hAnsi="Times New Roman" w:cs="Times New Roman"/>
          <w:sz w:val="24"/>
          <w:szCs w:val="24"/>
        </w:rPr>
        <w:t xml:space="preserve"> Кто открыл данное явление.</w:t>
      </w:r>
    </w:p>
    <w:p w:rsidR="00FF2595" w:rsidRDefault="00FF2595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Опыты, позволяющие продемонстрировать  явление электромагнитной индукции.</w:t>
      </w:r>
    </w:p>
    <w:p w:rsidR="00FF2595" w:rsidRDefault="00FF2595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95">
        <w:rPr>
          <w:rFonts w:ascii="Times New Roman" w:hAnsi="Times New Roman" w:cs="Times New Roman"/>
          <w:sz w:val="24"/>
          <w:szCs w:val="24"/>
        </w:rPr>
        <w:t xml:space="preserve">Правило Ленца. Формулировка, </w:t>
      </w:r>
      <w:r>
        <w:rPr>
          <w:rFonts w:ascii="Times New Roman" w:hAnsi="Times New Roman" w:cs="Times New Roman"/>
          <w:sz w:val="24"/>
          <w:szCs w:val="24"/>
        </w:rPr>
        <w:t xml:space="preserve">его применение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60F4" w:rsidRDefault="008360F4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чем заключается явление самоиндукции? </w:t>
      </w:r>
      <w:proofErr w:type="gramEnd"/>
      <w:r>
        <w:rPr>
          <w:rFonts w:ascii="Times New Roman" w:hAnsi="Times New Roman" w:cs="Times New Roman"/>
          <w:sz w:val="24"/>
          <w:szCs w:val="24"/>
        </w:rPr>
        <w:t>(Определение, график и  опыты § 50)</w:t>
      </w:r>
    </w:p>
    <w:p w:rsidR="008360F4" w:rsidRDefault="008360F4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 магнитного поля тока (формула и её анализ).</w:t>
      </w:r>
    </w:p>
    <w:p w:rsidR="008360F4" w:rsidRDefault="008360F4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Переменный ток (определение, график, стандартная частота).</w:t>
      </w:r>
    </w:p>
    <w:p w:rsidR="008360F4" w:rsidRDefault="008360F4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и принцип работы генератора переменного тока.</w:t>
      </w:r>
    </w:p>
    <w:p w:rsidR="00922E2B" w:rsidRDefault="00922E2B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приводится во вращение ротор </w:t>
      </w:r>
      <w:r w:rsidR="00F068D7">
        <w:rPr>
          <w:rFonts w:ascii="Times New Roman" w:hAnsi="Times New Roman" w:cs="Times New Roman"/>
          <w:sz w:val="24"/>
          <w:szCs w:val="24"/>
        </w:rPr>
        <w:t xml:space="preserve">генератора на ТЭС </w:t>
      </w:r>
      <w:proofErr w:type="spellStart"/>
      <w:r w:rsidR="00F068D7">
        <w:rPr>
          <w:rFonts w:ascii="Times New Roman" w:hAnsi="Times New Roman" w:cs="Times New Roman"/>
          <w:sz w:val="24"/>
          <w:szCs w:val="24"/>
        </w:rPr>
        <w:t>иГЭС</w:t>
      </w:r>
      <w:proofErr w:type="spellEnd"/>
      <w:r w:rsidR="00F068D7">
        <w:rPr>
          <w:rFonts w:ascii="Times New Roman" w:hAnsi="Times New Roman" w:cs="Times New Roman"/>
          <w:sz w:val="24"/>
          <w:szCs w:val="24"/>
        </w:rPr>
        <w:t>?</w:t>
      </w:r>
    </w:p>
    <w:p w:rsidR="00F068D7" w:rsidRDefault="00F068D7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 гидрогенераторах используют многополюсные роторы?</w:t>
      </w:r>
    </w:p>
    <w:p w:rsidR="008360F4" w:rsidRDefault="008360F4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уменьшения тепловых потерь в ЛЭП (обоснование).</w:t>
      </w:r>
    </w:p>
    <w:p w:rsidR="008360F4" w:rsidRDefault="00F068D7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Электромагнитное поле (тезисы).</w:t>
      </w:r>
    </w:p>
    <w:p w:rsidR="00F068D7" w:rsidRDefault="00F068D7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Электромагнитная волна (тезисы).</w:t>
      </w:r>
    </w:p>
    <w:p w:rsidR="00AD1414" w:rsidRPr="00F64C18" w:rsidRDefault="00AD1414" w:rsidP="00F6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следует.</w:t>
      </w:r>
    </w:p>
    <w:sectPr w:rsidR="00AD1414" w:rsidRPr="00F64C18" w:rsidSect="000B01AD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F7287"/>
    <w:multiLevelType w:val="hybridMultilevel"/>
    <w:tmpl w:val="8AC0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C18"/>
    <w:rsid w:val="000B01AD"/>
    <w:rsid w:val="005E11AE"/>
    <w:rsid w:val="00693B38"/>
    <w:rsid w:val="008360F4"/>
    <w:rsid w:val="00922E2B"/>
    <w:rsid w:val="00AD1414"/>
    <w:rsid w:val="00F068D7"/>
    <w:rsid w:val="00F64C18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№5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RePack by SPecialiST</cp:lastModifiedBy>
  <cp:revision>5</cp:revision>
  <dcterms:created xsi:type="dcterms:W3CDTF">2015-02-27T06:03:00Z</dcterms:created>
  <dcterms:modified xsi:type="dcterms:W3CDTF">2015-03-07T14:30:00Z</dcterms:modified>
</cp:coreProperties>
</file>