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03" w:rsidRPr="00233F03" w:rsidRDefault="00233F03" w:rsidP="00233F0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3F03">
        <w:rPr>
          <w:rFonts w:ascii="Times New Roman" w:hAnsi="Times New Roman" w:cs="Times New Roman"/>
          <w:b/>
          <w:bCs/>
          <w:sz w:val="28"/>
          <w:szCs w:val="24"/>
        </w:rPr>
        <w:t>Рабочая программа по информатике и ИКТ 10 класс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318F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 xml:space="preserve">Статус документа 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4318F">
        <w:rPr>
          <w:rFonts w:ascii="Times New Roman" w:hAnsi="Times New Roman" w:cs="Times New Roman"/>
          <w:sz w:val="24"/>
          <w:szCs w:val="24"/>
        </w:rPr>
        <w:t xml:space="preserve">Рабочая программа базового курса «Информатика и ИКТ» для 10-11 классов составлена на основе </w:t>
      </w:r>
      <w:r w:rsidRPr="0034318F">
        <w:rPr>
          <w:rFonts w:ascii="Times New Roman" w:hAnsi="Times New Roman" w:cs="Times New Roman"/>
          <w:i/>
          <w:sz w:val="24"/>
          <w:szCs w:val="24"/>
        </w:rPr>
        <w:t>Федерального компонента Государственного образовательного стандарта среднего (полного) общего образования по информатике и ИКТ (базовый уровень) от 05.03.2004 №108) и Примерной программы среднего полного общего образования (базовый уровень) по «Информатике и ИКТ», рекомендованной Минобразования РФ,</w:t>
      </w:r>
      <w:r w:rsidR="00030342" w:rsidRPr="00030342">
        <w:rPr>
          <w:rFonts w:ascii="Times New Roman" w:hAnsi="Times New Roman" w:cs="Times New Roman"/>
          <w:i/>
          <w:iCs/>
          <w:sz w:val="24"/>
          <w:szCs w:val="24"/>
        </w:rPr>
        <w:t xml:space="preserve"> авторской программы  </w:t>
      </w:r>
      <w:proofErr w:type="spellStart"/>
      <w:r w:rsidR="00030342" w:rsidRPr="00030342">
        <w:rPr>
          <w:rFonts w:ascii="Times New Roman" w:hAnsi="Times New Roman" w:cs="Times New Roman"/>
          <w:i/>
          <w:sz w:val="24"/>
          <w:szCs w:val="24"/>
        </w:rPr>
        <w:t>Угриновича</w:t>
      </w:r>
      <w:proofErr w:type="spellEnd"/>
      <w:r w:rsidR="00030342" w:rsidRPr="00030342">
        <w:rPr>
          <w:rFonts w:ascii="Times New Roman" w:hAnsi="Times New Roman" w:cs="Times New Roman"/>
          <w:i/>
          <w:sz w:val="24"/>
          <w:szCs w:val="24"/>
        </w:rPr>
        <w:t xml:space="preserve"> Н.Д.</w:t>
      </w:r>
      <w:r w:rsidR="00030342" w:rsidRPr="000303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342" w:rsidRPr="00030342">
        <w:rPr>
          <w:rFonts w:ascii="Times New Roman" w:hAnsi="Times New Roman" w:cs="Times New Roman"/>
          <w:i/>
          <w:sz w:val="24"/>
          <w:szCs w:val="24"/>
        </w:rPr>
        <w:t>  </w:t>
      </w:r>
      <w:r w:rsidRPr="00343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18F">
        <w:rPr>
          <w:rFonts w:ascii="Times New Roman" w:hAnsi="Times New Roman" w:cs="Times New Roman"/>
          <w:sz w:val="24"/>
          <w:szCs w:val="24"/>
        </w:rPr>
        <w:t>с учетом кодификатора элементов содержания по информатике.</w:t>
      </w:r>
      <w:proofErr w:type="gramEnd"/>
    </w:p>
    <w:p w:rsidR="0034318F" w:rsidRPr="0034318F" w:rsidRDefault="00030342" w:rsidP="00343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18F" w:rsidRPr="0034318F">
        <w:rPr>
          <w:rFonts w:ascii="Times New Roman" w:hAnsi="Times New Roman" w:cs="Times New Roman"/>
          <w:sz w:val="24"/>
          <w:szCs w:val="24"/>
        </w:rPr>
        <w:t>В региональном базисном учебном плане на изучение базового курса «Информатика и ИКТ» в 10</w:t>
      </w:r>
      <w:r w:rsidR="0034318F" w:rsidRPr="0034318F">
        <w:rPr>
          <w:rFonts w:ascii="Times New Roman" w:hAnsi="Times New Roman" w:cs="Times New Roman"/>
          <w:sz w:val="24"/>
          <w:szCs w:val="24"/>
        </w:rPr>
        <w:sym w:font="Symbol" w:char="F0B8"/>
      </w:r>
      <w:r w:rsidR="0034318F" w:rsidRPr="0034318F">
        <w:rPr>
          <w:rFonts w:ascii="Times New Roman" w:hAnsi="Times New Roman" w:cs="Times New Roman"/>
          <w:sz w:val="24"/>
          <w:szCs w:val="24"/>
        </w:rPr>
        <w:t>11-х универсальных классах предусмотрено 1 час в 10-ом классе и 1 час в 11 классе. За счет школьного компонента добавлен 1 час в 10-ом классе и 1 час в 11-ом, таким образом, на изучение курса «Информатика и ИКТ» отводится 136 часов  (2 + 2 часа в неделю).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sz w:val="24"/>
          <w:szCs w:val="24"/>
        </w:rPr>
        <w:t>Данная программа включает три раздела: пояснительную записку; основное содержание с примерным распределением учебных часов по разделам курса и возможной последовательностью изучения разделов и тем; требования к уровню подготовки выпускников.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18F" w:rsidRPr="0034318F" w:rsidRDefault="0034318F" w:rsidP="00030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8F" w:rsidRPr="0034318F" w:rsidRDefault="0034318F" w:rsidP="003431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18F">
        <w:rPr>
          <w:rFonts w:ascii="Times New Roman" w:hAnsi="Times New Roman" w:cs="Times New Roman"/>
          <w:b/>
          <w:i/>
          <w:sz w:val="24"/>
          <w:szCs w:val="24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34318F" w:rsidRPr="0034318F" w:rsidRDefault="0034318F" w:rsidP="0034318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освоение системы базовых знаний</w:t>
      </w:r>
      <w:r w:rsidRPr="0034318F"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4318F" w:rsidRPr="0034318F" w:rsidRDefault="0034318F" w:rsidP="0034318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34318F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4318F" w:rsidRPr="0034318F" w:rsidRDefault="0034318F" w:rsidP="0034318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4318F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4318F" w:rsidRPr="0034318F" w:rsidRDefault="0034318F" w:rsidP="0034318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4318F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34318F" w:rsidRPr="0034318F" w:rsidRDefault="0034318F" w:rsidP="0034318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8F">
        <w:rPr>
          <w:rFonts w:ascii="Times New Roman" w:hAnsi="Times New Roman" w:cs="Times New Roman"/>
          <w:b/>
          <w:sz w:val="24"/>
          <w:szCs w:val="24"/>
        </w:rPr>
        <w:lastRenderedPageBreak/>
        <w:t>приобретение опыта</w:t>
      </w:r>
      <w:r w:rsidRPr="0034318F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4318F" w:rsidRPr="0034318F" w:rsidRDefault="0034318F" w:rsidP="00343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 воспитание ответственного отношения к соблюдению этических и правовых норм информационной деятельности;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233F03">
        <w:rPr>
          <w:rFonts w:ascii="Times New Roman" w:hAnsi="Times New Roman" w:cs="Times New Roman"/>
          <w:sz w:val="24"/>
          <w:szCs w:val="24"/>
        </w:rPr>
        <w:t xml:space="preserve"> базового уровня старшей школы состоит в изучении 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общих закономерностей функционирования, создания </w:t>
      </w:r>
      <w:r w:rsidRPr="00233F03">
        <w:rPr>
          <w:rFonts w:ascii="Times New Roman" w:hAnsi="Times New Roman" w:cs="Times New Roman"/>
          <w:sz w:val="24"/>
          <w:szCs w:val="24"/>
        </w:rPr>
        <w:t xml:space="preserve">и 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>применения</w:t>
      </w:r>
      <w:r w:rsidRPr="00233F03">
        <w:rPr>
          <w:rFonts w:ascii="Times New Roman" w:hAnsi="Times New Roman" w:cs="Times New Roman"/>
          <w:sz w:val="24"/>
          <w:szCs w:val="24"/>
        </w:rPr>
        <w:t xml:space="preserve"> информационных систем, преимущественно автоматизированных. С точки зрения 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>содержания</w:t>
      </w:r>
      <w:r w:rsidRPr="00233F03">
        <w:rPr>
          <w:rFonts w:ascii="Times New Roman" w:hAnsi="Times New Roman" w:cs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связей информатики с другими дисциплинами. С точки зрения 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r w:rsidRPr="00233F03">
        <w:rPr>
          <w:rFonts w:ascii="Times New Roman" w:hAnsi="Times New Roman" w:cs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информационных систем в решении конкретных задач, </w:t>
      </w:r>
      <w:r w:rsidRPr="00233F03">
        <w:rPr>
          <w:rFonts w:ascii="Times New Roman" w:hAnsi="Times New Roman" w:cs="Times New Roman"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233F03" w:rsidRPr="00233F03" w:rsidRDefault="00233F03" w:rsidP="00233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учебник  «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Н.Д. Информатика и ИКТ: учебник для 10 класса / Н.Д.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.  – М.:БИНОМ. Лаборатория знаний, 2010»;  </w:t>
      </w:r>
    </w:p>
    <w:p w:rsidR="00233F03" w:rsidRPr="00233F03" w:rsidRDefault="00233F03" w:rsidP="00233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  Н.Д.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</w:t>
      </w:r>
      <w:proofErr w:type="gramStart"/>
      <w:r w:rsidRPr="00233F0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33F03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2008»; </w:t>
      </w:r>
    </w:p>
    <w:p w:rsidR="00233F03" w:rsidRPr="00233F03" w:rsidRDefault="00233F03" w:rsidP="00233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комплект цифровых образовательных ресурсов.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3F03">
        <w:rPr>
          <w:rFonts w:ascii="Times New Roman" w:hAnsi="Times New Roman" w:cs="Times New Roman"/>
          <w:sz w:val="24"/>
          <w:szCs w:val="24"/>
        </w:rPr>
        <w:t xml:space="preserve"> ч. в неделю,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33F03">
        <w:rPr>
          <w:rFonts w:ascii="Times New Roman" w:hAnsi="Times New Roman" w:cs="Times New Roman"/>
          <w:sz w:val="24"/>
          <w:szCs w:val="24"/>
        </w:rPr>
        <w:t xml:space="preserve"> часов за год.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Программой предусмотрено проведение: </w:t>
      </w:r>
      <w:r w:rsidRPr="00233F03">
        <w:rPr>
          <w:rFonts w:ascii="Times New Roman" w:hAnsi="Times New Roman" w:cs="Times New Roman"/>
          <w:sz w:val="24"/>
          <w:szCs w:val="24"/>
        </w:rPr>
        <w:t xml:space="preserve">количество компьютерных практических заданий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33F03">
        <w:rPr>
          <w:rFonts w:ascii="Times New Roman" w:hAnsi="Times New Roman" w:cs="Times New Roman"/>
          <w:sz w:val="24"/>
          <w:szCs w:val="24"/>
        </w:rPr>
        <w:t xml:space="preserve">, количество контрольных работ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3F0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2 итоговых  тестирования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Авторское содержание в рабочей программе представлено без изменения, так как учебно-методический комплект является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мультисистемным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и практические работы могут выполняться как в операционной системе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, так и в операционной системе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 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 компьютерных практических заданий  рассчитанные, с учетом требований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, на 20-25 мин. и  направлены на отработку отдельных технологических приемов.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42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Pr="00030342" w:rsidRDefault="00233F03" w:rsidP="00030342">
      <w:pPr>
        <w:jc w:val="center"/>
        <w:rPr>
          <w:rFonts w:ascii="Times New Roman" w:hAnsi="Times New Roman" w:cs="Times New Roman"/>
          <w:sz w:val="28"/>
          <w:szCs w:val="24"/>
        </w:rPr>
      </w:pPr>
      <w:r w:rsidRPr="00030342">
        <w:rPr>
          <w:rFonts w:ascii="Times New Roman" w:hAnsi="Times New Roman" w:cs="Times New Roman"/>
          <w:b/>
          <w:bCs/>
          <w:sz w:val="28"/>
          <w:szCs w:val="24"/>
        </w:rPr>
        <w:lastRenderedPageBreak/>
        <w:t>Требования к уровню подготовки учащихся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233F03"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понятия: информация, информатика;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единицы измерения количества информации, скорости передачи информации и соотношения между ними;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сущность алфавитного подхода к измерению информации 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назначение и функции используемых информационных и коммуникационных технологий; 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представление числовой, текстовой, графической, звуковой информации в компьютере;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    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понятия: компьютерная сеть, глобальная сеть, электронная почта, чат, форум, </w:t>
      </w:r>
      <w:proofErr w:type="spellStart"/>
      <w:r w:rsidR="00233F03" w:rsidRPr="00233F0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233F03" w:rsidRPr="00233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F03" w:rsidRPr="00233F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233F03" w:rsidRPr="00233F03">
        <w:rPr>
          <w:rFonts w:ascii="Times New Roman" w:hAnsi="Times New Roman" w:cs="Times New Roman"/>
          <w:sz w:val="24"/>
          <w:szCs w:val="24"/>
        </w:rPr>
        <w:t xml:space="preserve">-страница, </w:t>
      </w:r>
      <w:proofErr w:type="spellStart"/>
      <w:r w:rsidR="00233F03" w:rsidRPr="00233F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233F03" w:rsidRPr="00233F03">
        <w:rPr>
          <w:rFonts w:ascii="Times New Roman" w:hAnsi="Times New Roman" w:cs="Times New Roman"/>
          <w:sz w:val="24"/>
          <w:szCs w:val="24"/>
        </w:rPr>
        <w:t xml:space="preserve">-сервер, </w:t>
      </w:r>
      <w:proofErr w:type="spellStart"/>
      <w:r w:rsidR="00233F03" w:rsidRPr="00233F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233F03" w:rsidRPr="00233F03">
        <w:rPr>
          <w:rFonts w:ascii="Times New Roman" w:hAnsi="Times New Roman" w:cs="Times New Roman"/>
          <w:sz w:val="24"/>
          <w:szCs w:val="24"/>
        </w:rPr>
        <w:t>-сайт, URL-адрес, HTTP-протокол, поисковая система, геоинформационная система;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назначение коммуникационных и информационных служб Интернета;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выполнять пересчет количества информации и скорости передачи информации в разные единицы;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</w:r>
      <w:proofErr w:type="spellStart"/>
      <w:r w:rsidR="00233F03" w:rsidRPr="00233F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233F03" w:rsidRPr="00233F03">
        <w:rPr>
          <w:rFonts w:ascii="Times New Roman" w:hAnsi="Times New Roman" w:cs="Times New Roman"/>
          <w:sz w:val="24"/>
          <w:szCs w:val="24"/>
        </w:rPr>
        <w:t>-страницы;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3F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3F03">
        <w:rPr>
          <w:rFonts w:ascii="Times New Roman" w:hAnsi="Times New Roman" w:cs="Times New Roman"/>
          <w:sz w:val="24"/>
          <w:szCs w:val="24"/>
        </w:rPr>
        <w:t>: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 организации индивидуального информационного пространства, создания личных коллекций информационных объектов;</w:t>
      </w:r>
    </w:p>
    <w:p w:rsidR="00233F03" w:rsidRPr="00233F03" w:rsidRDefault="00030342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</w:t>
      </w:r>
      <w:r w:rsidR="00233F03" w:rsidRPr="00233F03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 индивидуальные;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 групповые;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 индивидуально-групповые;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 фронтальные;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 практикумы.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Pr="00C76441" w:rsidRDefault="00C76441" w:rsidP="00C60CF6">
      <w:pPr>
        <w:jc w:val="right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44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>по информатике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>Класс - 10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76441">
        <w:rPr>
          <w:rFonts w:ascii="Times New Roman" w:hAnsi="Times New Roman" w:cs="Times New Roman"/>
          <w:sz w:val="24"/>
          <w:szCs w:val="24"/>
        </w:rPr>
        <w:t>Веренцова</w:t>
      </w:r>
      <w:proofErr w:type="spellEnd"/>
      <w:r w:rsidRPr="00C76441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>Всего</w:t>
      </w:r>
      <w:r w:rsidR="00C60CF6">
        <w:rPr>
          <w:rFonts w:ascii="Times New Roman" w:hAnsi="Times New Roman" w:cs="Times New Roman"/>
          <w:sz w:val="24"/>
          <w:szCs w:val="24"/>
        </w:rPr>
        <w:t>70</w:t>
      </w:r>
      <w:r w:rsidRPr="00C76441">
        <w:rPr>
          <w:rFonts w:ascii="Times New Roman" w:hAnsi="Times New Roman" w:cs="Times New Roman"/>
          <w:sz w:val="24"/>
          <w:szCs w:val="24"/>
        </w:rPr>
        <w:t xml:space="preserve"> час; в неделю </w:t>
      </w:r>
      <w:r w:rsidR="00C60CF6">
        <w:rPr>
          <w:rFonts w:ascii="Times New Roman" w:hAnsi="Times New Roman" w:cs="Times New Roman"/>
          <w:sz w:val="24"/>
          <w:szCs w:val="24"/>
        </w:rPr>
        <w:t>2</w:t>
      </w:r>
      <w:r w:rsidRPr="00C7644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 _ __, зачетов_____, </w:t>
      </w:r>
      <w:proofErr w:type="spellStart"/>
      <w:r w:rsidRPr="00C76441">
        <w:rPr>
          <w:rFonts w:ascii="Times New Roman" w:hAnsi="Times New Roman" w:cs="Times New Roman"/>
          <w:sz w:val="24"/>
          <w:szCs w:val="24"/>
        </w:rPr>
        <w:t>тестов______</w:t>
      </w:r>
      <w:proofErr w:type="gramStart"/>
      <w:r w:rsidRPr="00C76441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6441">
        <w:rPr>
          <w:rFonts w:ascii="Times New Roman" w:hAnsi="Times New Roman" w:cs="Times New Roman"/>
          <w:sz w:val="24"/>
          <w:szCs w:val="24"/>
        </w:rPr>
        <w:t>.;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</w:t>
      </w:r>
      <w:proofErr w:type="spellStart"/>
      <w:r w:rsidRPr="00C76441">
        <w:rPr>
          <w:rFonts w:ascii="Times New Roman" w:hAnsi="Times New Roman" w:cs="Times New Roman"/>
          <w:sz w:val="24"/>
          <w:szCs w:val="24"/>
        </w:rPr>
        <w:t>уроков_____</w:t>
      </w:r>
      <w:proofErr w:type="gramStart"/>
      <w:r w:rsidRPr="00C76441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6441">
        <w:rPr>
          <w:rFonts w:ascii="Times New Roman" w:hAnsi="Times New Roman" w:cs="Times New Roman"/>
          <w:sz w:val="24"/>
          <w:szCs w:val="24"/>
        </w:rPr>
        <w:t>.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Учебник  </w:t>
      </w:r>
    </w:p>
    <w:p w:rsidR="00C76441" w:rsidRPr="00C76441" w:rsidRDefault="00C76441" w:rsidP="00C76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41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r w:rsidRPr="00C76441">
        <w:rPr>
          <w:rFonts w:ascii="Times New Roman" w:hAnsi="Times New Roman" w:cs="Times New Roman"/>
          <w:sz w:val="24"/>
          <w:szCs w:val="24"/>
        </w:rPr>
        <w:t xml:space="preserve">. Информатика и ИКТ. </w:t>
      </w:r>
      <w:r w:rsidR="00C60CF6">
        <w:rPr>
          <w:rFonts w:ascii="Times New Roman" w:hAnsi="Times New Roman" w:cs="Times New Roman"/>
          <w:sz w:val="24"/>
          <w:szCs w:val="24"/>
        </w:rPr>
        <w:t>10</w:t>
      </w:r>
      <w:r w:rsidRPr="00C76441">
        <w:rPr>
          <w:rFonts w:ascii="Times New Roman" w:hAnsi="Times New Roman" w:cs="Times New Roman"/>
          <w:sz w:val="24"/>
          <w:szCs w:val="24"/>
        </w:rPr>
        <w:t xml:space="preserve"> класс. – М.: БИНОМ, 20</w:t>
      </w:r>
      <w:r w:rsidR="00C60CF6">
        <w:rPr>
          <w:rFonts w:ascii="Times New Roman" w:hAnsi="Times New Roman" w:cs="Times New Roman"/>
          <w:sz w:val="24"/>
          <w:szCs w:val="24"/>
        </w:rPr>
        <w:t>10</w:t>
      </w:r>
      <w:r w:rsidRPr="00C76441">
        <w:rPr>
          <w:rFonts w:ascii="Times New Roman" w:hAnsi="Times New Roman" w:cs="Times New Roman"/>
          <w:sz w:val="24"/>
          <w:szCs w:val="24"/>
        </w:rPr>
        <w:t>г</w:t>
      </w:r>
    </w:p>
    <w:p w:rsidR="00C76441" w:rsidRPr="00C76441" w:rsidRDefault="00C76441" w:rsidP="00C60CF6">
      <w:pPr>
        <w:numPr>
          <w:ilvl w:val="0"/>
          <w:numId w:val="3"/>
        </w:numPr>
        <w:tabs>
          <w:tab w:val="num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441">
        <w:rPr>
          <w:rFonts w:ascii="Times New Roman" w:hAnsi="Times New Roman" w:cs="Times New Roman"/>
          <w:bCs/>
          <w:sz w:val="24"/>
          <w:szCs w:val="24"/>
        </w:rPr>
        <w:t xml:space="preserve">Дополнительная литература____ Информатика. 10 класс: поурочные планы по учебнику Н.Д. </w:t>
      </w:r>
      <w:proofErr w:type="spellStart"/>
      <w:r w:rsidRPr="00C76441">
        <w:rPr>
          <w:rFonts w:ascii="Times New Roman" w:hAnsi="Times New Roman" w:cs="Times New Roman"/>
          <w:bCs/>
          <w:sz w:val="24"/>
          <w:szCs w:val="24"/>
        </w:rPr>
        <w:t>Угриновича</w:t>
      </w:r>
      <w:proofErr w:type="spellEnd"/>
      <w:r w:rsidRPr="00C76441">
        <w:rPr>
          <w:rFonts w:ascii="Times New Roman" w:hAnsi="Times New Roman" w:cs="Times New Roman"/>
          <w:bCs/>
          <w:sz w:val="24"/>
          <w:szCs w:val="24"/>
        </w:rPr>
        <w:t xml:space="preserve"> /Сост. Л.В. Рябинина. - Волгоград, Учитель, 2007</w:t>
      </w:r>
    </w:p>
    <w:p w:rsidR="00C76441" w:rsidRPr="00C76441" w:rsidRDefault="00C76441" w:rsidP="00C60CF6">
      <w:pPr>
        <w:numPr>
          <w:ilvl w:val="0"/>
          <w:numId w:val="3"/>
        </w:numPr>
        <w:tabs>
          <w:tab w:val="num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441">
        <w:rPr>
          <w:rFonts w:ascii="Times New Roman" w:hAnsi="Times New Roman" w:cs="Times New Roman"/>
          <w:bCs/>
          <w:sz w:val="24"/>
          <w:szCs w:val="24"/>
        </w:rPr>
        <w:t xml:space="preserve">И. Семакин, Е. </w:t>
      </w:r>
      <w:proofErr w:type="spellStart"/>
      <w:r w:rsidRPr="00C76441">
        <w:rPr>
          <w:rFonts w:ascii="Times New Roman" w:hAnsi="Times New Roman" w:cs="Times New Roman"/>
          <w:bCs/>
          <w:sz w:val="24"/>
          <w:szCs w:val="24"/>
        </w:rPr>
        <w:t>Хеннер</w:t>
      </w:r>
      <w:proofErr w:type="spellEnd"/>
      <w:r w:rsidRPr="00C76441">
        <w:rPr>
          <w:rFonts w:ascii="Times New Roman" w:hAnsi="Times New Roman" w:cs="Times New Roman"/>
          <w:bCs/>
          <w:sz w:val="24"/>
          <w:szCs w:val="24"/>
        </w:rPr>
        <w:t xml:space="preserve"> «Информатика: задачник – практикум. Том первый» - М.: Лаборатория Базовых знаний, 2007.</w:t>
      </w:r>
    </w:p>
    <w:p w:rsidR="00C76441" w:rsidRPr="00C76441" w:rsidRDefault="00C76441" w:rsidP="00C60CF6">
      <w:pPr>
        <w:numPr>
          <w:ilvl w:val="0"/>
          <w:numId w:val="3"/>
        </w:numPr>
        <w:tabs>
          <w:tab w:val="num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441">
        <w:rPr>
          <w:rFonts w:ascii="Times New Roman" w:hAnsi="Times New Roman" w:cs="Times New Roman"/>
          <w:bCs/>
          <w:sz w:val="24"/>
          <w:szCs w:val="24"/>
        </w:rPr>
        <w:t xml:space="preserve">И. Семакин, Е. </w:t>
      </w:r>
      <w:proofErr w:type="spellStart"/>
      <w:r w:rsidRPr="00C76441">
        <w:rPr>
          <w:rFonts w:ascii="Times New Roman" w:hAnsi="Times New Roman" w:cs="Times New Roman"/>
          <w:bCs/>
          <w:sz w:val="24"/>
          <w:szCs w:val="24"/>
        </w:rPr>
        <w:t>Хеннер</w:t>
      </w:r>
      <w:proofErr w:type="spellEnd"/>
      <w:r w:rsidRPr="00C76441">
        <w:rPr>
          <w:rFonts w:ascii="Times New Roman" w:hAnsi="Times New Roman" w:cs="Times New Roman"/>
          <w:bCs/>
          <w:sz w:val="24"/>
          <w:szCs w:val="24"/>
        </w:rPr>
        <w:t xml:space="preserve"> «Информатика: задачник – практикум. Том второй» - М.: Лаборатория Базовых знаний, 2007.</w:t>
      </w:r>
    </w:p>
    <w:p w:rsidR="00C76441" w:rsidRPr="00C76441" w:rsidRDefault="00C76441" w:rsidP="00C60C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C76441" w:rsidRPr="00C76441" w:rsidRDefault="00C76441" w:rsidP="00C60CF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41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C76441">
        <w:rPr>
          <w:rFonts w:ascii="Times New Roman" w:hAnsi="Times New Roman" w:cs="Times New Roman"/>
          <w:sz w:val="24"/>
          <w:szCs w:val="24"/>
        </w:rPr>
        <w:t xml:space="preserve"> Н.Д. Компьютерный практикум  на CD-ROM. – М.: БИНОМ Лаборатория  знаний, 2009</w:t>
      </w:r>
    </w:p>
    <w:p w:rsidR="00233F03" w:rsidRPr="00C60CF6" w:rsidRDefault="00C76441" w:rsidP="00233F0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1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7" w:history="1">
        <w:r w:rsidRPr="00C76441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C60CF6" w:rsidRDefault="00C60CF6" w:rsidP="00233F0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33F03" w:rsidRPr="00233F03" w:rsidRDefault="00233F03" w:rsidP="00233F03">
      <w:pPr>
        <w:jc w:val="center"/>
        <w:rPr>
          <w:rFonts w:ascii="Times New Roman" w:hAnsi="Times New Roman" w:cs="Times New Roman"/>
          <w:sz w:val="28"/>
          <w:szCs w:val="24"/>
        </w:rPr>
      </w:pPr>
      <w:r w:rsidRPr="00233F03">
        <w:rPr>
          <w:rFonts w:ascii="Times New Roman" w:hAnsi="Times New Roman" w:cs="Times New Roman"/>
          <w:sz w:val="28"/>
          <w:szCs w:val="24"/>
        </w:rPr>
        <w:t>Учебно-тематический план</w:t>
      </w:r>
    </w:p>
    <w:tbl>
      <w:tblPr>
        <w:tblW w:w="4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232"/>
        <w:gridCol w:w="2530"/>
      </w:tblGrid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33F03" w:rsidRPr="00233F0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iCs/>
                <w:sz w:val="24"/>
                <w:szCs w:val="24"/>
              </w:rPr>
              <w:t>70 ч</w:t>
            </w:r>
          </w:p>
        </w:tc>
      </w:tr>
    </w:tbl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23A" w:rsidRPr="0088523A" w:rsidRDefault="00233F03" w:rsidP="0088523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3F03">
        <w:rPr>
          <w:rFonts w:ascii="Times New Roman" w:hAnsi="Times New Roman" w:cs="Times New Roman"/>
          <w:b/>
          <w:bCs/>
          <w:sz w:val="28"/>
          <w:szCs w:val="24"/>
        </w:rPr>
        <w:t>Содержание учебного курса</w:t>
      </w:r>
    </w:p>
    <w:p w:rsidR="00233F03" w:rsidRDefault="00233F03" w:rsidP="00233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 (</w:t>
      </w:r>
      <w:r w:rsidR="008852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88523A" w:rsidRDefault="0088523A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88523A">
        <w:rPr>
          <w:rFonts w:ascii="Times New Roman" w:hAnsi="Times New Roman" w:cs="Times New Roman"/>
          <w:bCs/>
          <w:sz w:val="24"/>
          <w:szCs w:val="24"/>
        </w:rPr>
        <w:t>Техника безопасности в кабинете информатики.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F03" w:rsidRPr="00233F03">
        <w:rPr>
          <w:rFonts w:ascii="Times New Roman" w:hAnsi="Times New Roman" w:cs="Times New Roman"/>
          <w:sz w:val="24"/>
          <w:szCs w:val="24"/>
        </w:rPr>
        <w:t xml:space="preserve">Информация и информационные процессы. </w:t>
      </w:r>
    </w:p>
    <w:p w:rsidR="0088523A" w:rsidRDefault="0088523A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88523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(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8523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Представление и кодирование информации с помощью знаковых систем. Двоичное кодирование текстовой, графической и звуковой информации. Алфавитный подход к определению количества информации.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Создание и редактирование документов. Форматирование документа. Выбор параметров страницы. Форматирование абзацев. Списки. Таблицы. Форматирование символов. Гипертекст.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Компьютерные словари и системы машинного перевода текстов. Системы оптического распознавания документов.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«Кодировки русских букв»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«Создание и форматирование документа»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№3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«Перевод текста»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№4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«Кодирование графической информации»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№5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«Редактирование звука»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№6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«Сканирование и распознавание текста»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 Растровая и векторная графика. Форматы графических файлов.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Компьютерные презентации с использованием мультимедиа технологии.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Представление числовой информации с помощью систем счисления.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таблицы. Типы и формат данных. Относительные и абсолютные ссылки. Встроенные математические и логические функции. Наглядное представление числовых данных с помощью диаграмм и графиков.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№7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«Растровая графика»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№8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«Векторная графика»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№9 </w:t>
      </w:r>
      <w:r w:rsidRPr="00233F03">
        <w:rPr>
          <w:rFonts w:ascii="Times New Roman" w:hAnsi="Times New Roman" w:cs="Times New Roman"/>
          <w:sz w:val="24"/>
          <w:szCs w:val="24"/>
        </w:rPr>
        <w:t>«Выполнение геометрических построений в среде КОМПАС»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№10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«Создание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>-анимации»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№11 </w:t>
      </w:r>
      <w:r w:rsidRPr="00233F03">
        <w:rPr>
          <w:rFonts w:ascii="Times New Roman" w:hAnsi="Times New Roman" w:cs="Times New Roman"/>
          <w:sz w:val="24"/>
          <w:szCs w:val="24"/>
        </w:rPr>
        <w:t>«Разработка презентации»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№12 </w:t>
      </w:r>
      <w:r w:rsidRPr="00233F03">
        <w:rPr>
          <w:rFonts w:ascii="Times New Roman" w:hAnsi="Times New Roman" w:cs="Times New Roman"/>
          <w:sz w:val="24"/>
          <w:szCs w:val="24"/>
        </w:rPr>
        <w:t>«Разработка интерактивной презентации»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№13 </w:t>
      </w:r>
      <w:r w:rsidRPr="00233F03">
        <w:rPr>
          <w:rFonts w:ascii="Times New Roman" w:hAnsi="Times New Roman" w:cs="Times New Roman"/>
          <w:sz w:val="24"/>
          <w:szCs w:val="24"/>
        </w:rPr>
        <w:t>«Перевод чисел с помощью калькулятора»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№14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«Ссылки в электронных таблицах»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№15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«Построение диаграмм»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 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Коммуникационные технологии (</w:t>
      </w:r>
      <w:r w:rsidR="0088523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Передача информации. Глобальная компьютерная сеть Интернет. Адресация в Интернете. Протокол передачи данных TCP/IP. Электронная почта и телеконференции. Всемирная паутина. Файловые архивы. Поиск информации в Интернете. Основы HTML. Разработка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>-сайта.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№16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«Предоставление общего доступа к принтеру»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№17 </w:t>
      </w:r>
      <w:r w:rsidRPr="00233F03">
        <w:rPr>
          <w:rFonts w:ascii="Times New Roman" w:hAnsi="Times New Roman" w:cs="Times New Roman"/>
          <w:sz w:val="24"/>
          <w:szCs w:val="24"/>
        </w:rPr>
        <w:t>«Поиск информации в Интернете»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№18 </w:t>
      </w:r>
      <w:r w:rsidRPr="00233F03">
        <w:rPr>
          <w:rFonts w:ascii="Times New Roman" w:hAnsi="Times New Roman" w:cs="Times New Roman"/>
          <w:sz w:val="24"/>
          <w:szCs w:val="24"/>
        </w:rPr>
        <w:t>«Создание подключения к Интернету»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№19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«Определение IP-адреса»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№20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«Настройка браузера»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№21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«Работа с электронной почтой»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№22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«Общение в реальном времени»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№23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«Работа с файловыми архивами»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№24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«Геоинформационные системы»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№25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«Заказ в </w:t>
      </w:r>
      <w:proofErr w:type="gramStart"/>
      <w:r w:rsidRPr="00233F03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233F03">
        <w:rPr>
          <w:rFonts w:ascii="Times New Roman" w:hAnsi="Times New Roman" w:cs="Times New Roman"/>
          <w:sz w:val="24"/>
          <w:szCs w:val="24"/>
        </w:rPr>
        <w:t>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№26</w:t>
      </w:r>
      <w:r w:rsidRPr="00233F03">
        <w:rPr>
          <w:rFonts w:ascii="Times New Roman" w:hAnsi="Times New Roman" w:cs="Times New Roman"/>
          <w:sz w:val="24"/>
          <w:szCs w:val="24"/>
        </w:rPr>
        <w:t xml:space="preserve"> «Разработка сайта»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="0088523A">
        <w:rPr>
          <w:rFonts w:ascii="Times New Roman" w:hAnsi="Times New Roman" w:cs="Times New Roman"/>
          <w:b/>
          <w:bCs/>
          <w:sz w:val="24"/>
          <w:szCs w:val="24"/>
        </w:rPr>
        <w:t xml:space="preserve"> и подготовка к ЕГЭ 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852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3F03">
        <w:rPr>
          <w:rFonts w:ascii="Times New Roman" w:hAnsi="Times New Roman" w:cs="Times New Roman"/>
          <w:b/>
          <w:bCs/>
          <w:sz w:val="24"/>
          <w:szCs w:val="24"/>
        </w:rPr>
        <w:t>3 ч)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текущего контроля знаний, умений, навыков; промежуточной и итоговой аттестации учащихся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233F03">
        <w:rPr>
          <w:rFonts w:ascii="Times New Roman" w:hAnsi="Times New Roman" w:cs="Times New Roman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233F03">
        <w:rPr>
          <w:rFonts w:ascii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тестирования,  выполнения зачетной практической работы.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233F03">
        <w:rPr>
          <w:rFonts w:ascii="Times New Roman" w:hAnsi="Times New Roman" w:cs="Times New Roman"/>
          <w:sz w:val="24"/>
          <w:szCs w:val="24"/>
        </w:rPr>
        <w:t xml:space="preserve"> контроль (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>итоговая аттестация)</w:t>
      </w:r>
      <w:r w:rsidRPr="00233F03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учебного материала в форме,</w:t>
      </w:r>
      <w:r w:rsidRPr="00233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3F03">
        <w:rPr>
          <w:rFonts w:ascii="Times New Roman" w:hAnsi="Times New Roman" w:cs="Times New Roman"/>
          <w:sz w:val="24"/>
          <w:szCs w:val="24"/>
        </w:rPr>
        <w:t>определяемой приказом директора школы и решением педагогического совета.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Количество контрольных работ по курсу: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195"/>
      </w:tblGrid>
      <w:tr w:rsidR="00233F03" w:rsidRPr="00233F0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233F03" w:rsidRPr="00233F0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3F03" w:rsidRPr="00233F0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5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(тестирование)</w:t>
            </w:r>
          </w:p>
        </w:tc>
      </w:tr>
      <w:tr w:rsidR="00233F03" w:rsidRPr="00233F0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5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(тестирование)</w:t>
            </w:r>
          </w:p>
        </w:tc>
      </w:tr>
      <w:tr w:rsidR="00233F03" w:rsidRPr="00233F0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03" w:rsidRPr="00233F03" w:rsidRDefault="00233F03" w:rsidP="0023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5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(тестирование)</w:t>
            </w:r>
          </w:p>
        </w:tc>
      </w:tr>
    </w:tbl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 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1.       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10 класса / Н.Д.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>.  – М.:БИНОМ. Лаборатория знаний, 20</w:t>
      </w:r>
      <w:r w:rsidR="0088523A">
        <w:rPr>
          <w:rFonts w:ascii="Times New Roman" w:hAnsi="Times New Roman" w:cs="Times New Roman"/>
          <w:sz w:val="24"/>
          <w:szCs w:val="24"/>
        </w:rPr>
        <w:t>10</w:t>
      </w:r>
      <w:r w:rsidRPr="00233F03">
        <w:rPr>
          <w:rFonts w:ascii="Times New Roman" w:hAnsi="Times New Roman" w:cs="Times New Roman"/>
          <w:sz w:val="24"/>
          <w:szCs w:val="24"/>
        </w:rPr>
        <w:t>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2.        Преподавание курса «Информатика и ИКТ» в основной и старшей школе.8-11 классы: методическое пособие /  Н.Д.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– М.: БИНОМ. Лаборатория знаний, 2008.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3.        Демонстрационный вариант ЕГЭ по информатике (2009 и 2010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233F0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33F03">
        <w:rPr>
          <w:rFonts w:ascii="Times New Roman" w:hAnsi="Times New Roman" w:cs="Times New Roman"/>
          <w:sz w:val="24"/>
          <w:szCs w:val="24"/>
        </w:rPr>
        <w:t>.).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i/>
          <w:iCs/>
          <w:sz w:val="24"/>
          <w:szCs w:val="24"/>
        </w:rPr>
        <w:t>Перечень средств ИКТ, необходимых для реализации программы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Компьютер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Проектор/ интерактивная доска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Принтер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Модем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lastRenderedPageBreak/>
        <w:t>·                        Устройства вывода звуковой информации — наушники для индивидуальной работы со звуковой информацией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 Устройства для ручного ввода текстовой информации и манипулирования экранными объектами — клавиатура и мышь.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>·                                  Интернет.</w:t>
      </w:r>
    </w:p>
    <w:p w:rsidR="00233F03" w:rsidRPr="00233F03" w:rsidRDefault="00233F03" w:rsidP="00233F03">
      <w:pPr>
        <w:jc w:val="both"/>
        <w:rPr>
          <w:rFonts w:ascii="Times New Roman" w:hAnsi="Times New Roman" w:cs="Times New Roman"/>
          <w:sz w:val="24"/>
          <w:szCs w:val="24"/>
        </w:rPr>
      </w:pPr>
      <w:r w:rsidRPr="00233F03">
        <w:rPr>
          <w:rFonts w:ascii="Times New Roman" w:hAnsi="Times New Roman" w:cs="Times New Roman"/>
          <w:sz w:val="24"/>
          <w:szCs w:val="24"/>
        </w:rPr>
        <w:t xml:space="preserve">·                                  ОС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33F0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33F03">
        <w:rPr>
          <w:rFonts w:ascii="Times New Roman" w:hAnsi="Times New Roman" w:cs="Times New Roman"/>
          <w:sz w:val="24"/>
          <w:szCs w:val="24"/>
        </w:rPr>
        <w:t>., пакет СБППО</w:t>
      </w:r>
    </w:p>
    <w:p w:rsidR="00564331" w:rsidRDefault="00564331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CF6" w:rsidRPr="00233F03" w:rsidRDefault="00C60CF6" w:rsidP="00233F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0CF6" w:rsidRPr="00233F03" w:rsidSect="00233F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D2B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7414F7"/>
    <w:multiLevelType w:val="hybridMultilevel"/>
    <w:tmpl w:val="0B7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34703"/>
    <w:multiLevelType w:val="hybridMultilevel"/>
    <w:tmpl w:val="0C9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03"/>
    <w:rsid w:val="00030342"/>
    <w:rsid w:val="00233F03"/>
    <w:rsid w:val="0034318F"/>
    <w:rsid w:val="004B2B7F"/>
    <w:rsid w:val="00564331"/>
    <w:rsid w:val="0088523A"/>
    <w:rsid w:val="00C60CF6"/>
    <w:rsid w:val="00C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6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6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9DD0-FC06-4701-8DCD-AAC3B94D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2012-09-13T11:06:00Z</cp:lastPrinted>
  <dcterms:created xsi:type="dcterms:W3CDTF">2012-09-12T11:26:00Z</dcterms:created>
  <dcterms:modified xsi:type="dcterms:W3CDTF">2012-09-13T11:18:00Z</dcterms:modified>
</cp:coreProperties>
</file>