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1" w:rsidRPr="00C63E62" w:rsidRDefault="00940F71" w:rsidP="00940F71">
      <w:pPr>
        <w:ind w:left="-1080"/>
        <w:jc w:val="center"/>
        <w:rPr>
          <w:rFonts w:cs="Arial"/>
          <w:sz w:val="32"/>
          <w:szCs w:val="32"/>
        </w:rPr>
      </w:pPr>
      <w:r w:rsidRPr="00C63E62">
        <w:rPr>
          <w:rFonts w:cs="Arial"/>
          <w:b/>
          <w:i/>
          <w:sz w:val="32"/>
          <w:szCs w:val="32"/>
        </w:rPr>
        <w:t xml:space="preserve">Календарно-тематическое планирование курса </w:t>
      </w:r>
      <w:r>
        <w:rPr>
          <w:rFonts w:cs="Arial"/>
          <w:b/>
          <w:i/>
          <w:sz w:val="32"/>
          <w:szCs w:val="32"/>
        </w:rPr>
        <w:t>геометрии в</w:t>
      </w:r>
      <w:r w:rsidRPr="00C63E62">
        <w:rPr>
          <w:rFonts w:cs="Arial"/>
          <w:b/>
          <w:i/>
          <w:sz w:val="32"/>
          <w:szCs w:val="32"/>
        </w:rPr>
        <w:t xml:space="preserve"> </w:t>
      </w:r>
      <w:r>
        <w:rPr>
          <w:rFonts w:cs="Arial"/>
          <w:b/>
          <w:i/>
          <w:sz w:val="32"/>
          <w:szCs w:val="32"/>
        </w:rPr>
        <w:t>11</w:t>
      </w:r>
      <w:r w:rsidRPr="00C63E62">
        <w:rPr>
          <w:rFonts w:cs="Arial"/>
          <w:b/>
          <w:i/>
          <w:sz w:val="32"/>
          <w:szCs w:val="32"/>
        </w:rPr>
        <w:t xml:space="preserve"> класс</w:t>
      </w:r>
      <w:r>
        <w:rPr>
          <w:rFonts w:cs="Arial"/>
          <w:b/>
          <w:i/>
          <w:sz w:val="32"/>
          <w:szCs w:val="32"/>
        </w:rPr>
        <w:t>е</w:t>
      </w:r>
      <w:r w:rsidRPr="00C63E62">
        <w:rPr>
          <w:rFonts w:cs="Arial"/>
          <w:b/>
          <w:i/>
          <w:sz w:val="32"/>
          <w:szCs w:val="32"/>
        </w:rPr>
        <w:t>.</w:t>
      </w:r>
    </w:p>
    <w:p w:rsidR="00940F71" w:rsidRPr="00C63E62" w:rsidRDefault="00940F71" w:rsidP="00940F71">
      <w:pPr>
        <w:ind w:left="-1080"/>
        <w:jc w:val="center"/>
        <w:rPr>
          <w:rFonts w:cs="Arial"/>
          <w:b/>
          <w:i/>
          <w:sz w:val="32"/>
          <w:szCs w:val="32"/>
        </w:rPr>
      </w:pPr>
      <w:bookmarkStart w:id="0" w:name="_GoBack"/>
      <w:bookmarkEnd w:id="0"/>
    </w:p>
    <w:p w:rsidR="00940F71" w:rsidRDefault="00940F71" w:rsidP="00940F71">
      <w:pPr>
        <w:ind w:left="-1080"/>
        <w:jc w:val="center"/>
        <w:rPr>
          <w:rFonts w:cs="Arial"/>
          <w:b/>
          <w:i/>
          <w:sz w:val="32"/>
          <w:szCs w:val="32"/>
        </w:rPr>
      </w:pPr>
      <w:r w:rsidRPr="00C63E62">
        <w:rPr>
          <w:rFonts w:cs="Arial"/>
          <w:b/>
          <w:i/>
          <w:sz w:val="32"/>
          <w:szCs w:val="32"/>
        </w:rPr>
        <w:t xml:space="preserve">Всего </w:t>
      </w:r>
      <w:r>
        <w:rPr>
          <w:rFonts w:cs="Arial"/>
          <w:b/>
          <w:i/>
          <w:sz w:val="32"/>
          <w:szCs w:val="32"/>
        </w:rPr>
        <w:t>66 часов (2</w:t>
      </w:r>
      <w:r w:rsidRPr="00C63E62">
        <w:rPr>
          <w:rFonts w:cs="Arial"/>
          <w:b/>
          <w:i/>
          <w:sz w:val="32"/>
          <w:szCs w:val="32"/>
        </w:rPr>
        <w:t xml:space="preserve"> часа в неделю.)</w:t>
      </w:r>
    </w:p>
    <w:p w:rsidR="00940F71" w:rsidRDefault="00940F71" w:rsidP="00940F71">
      <w:pPr>
        <w:ind w:left="-1080"/>
        <w:jc w:val="center"/>
        <w:rPr>
          <w:rFonts w:cs="Arial"/>
          <w:b/>
          <w:i/>
          <w:sz w:val="32"/>
          <w:szCs w:val="32"/>
        </w:rPr>
      </w:pPr>
    </w:p>
    <w:p w:rsidR="00940F71" w:rsidRPr="00274F21" w:rsidRDefault="00940F71" w:rsidP="00940F71">
      <w:pPr>
        <w:ind w:left="1260" w:hanging="1260"/>
        <w:rPr>
          <w:b/>
        </w:rPr>
      </w:pPr>
      <w:r w:rsidRPr="00274F21">
        <w:rPr>
          <w:b/>
        </w:rPr>
        <w:t xml:space="preserve">Учебник: </w:t>
      </w:r>
      <w:proofErr w:type="spellStart"/>
      <w:r>
        <w:rPr>
          <w:b/>
        </w:rPr>
        <w:t>Атанасян</w:t>
      </w:r>
      <w:proofErr w:type="spellEnd"/>
      <w:r>
        <w:rPr>
          <w:b/>
        </w:rPr>
        <w:t xml:space="preserve"> Л. С. </w:t>
      </w:r>
      <w:r w:rsidRPr="00274F21">
        <w:rPr>
          <w:b/>
        </w:rPr>
        <w:t xml:space="preserve"> </w:t>
      </w:r>
      <w:r w:rsidRPr="00397B4A">
        <w:rPr>
          <w:b/>
        </w:rPr>
        <w:t xml:space="preserve">Учебник для </w:t>
      </w:r>
      <w:r>
        <w:rPr>
          <w:b/>
        </w:rPr>
        <w:t>10-11</w:t>
      </w:r>
      <w:r w:rsidRPr="00397B4A">
        <w:rPr>
          <w:b/>
        </w:rPr>
        <w:t xml:space="preserve"> класс</w:t>
      </w:r>
      <w:r>
        <w:rPr>
          <w:b/>
        </w:rPr>
        <w:t>ов</w:t>
      </w:r>
      <w:r w:rsidRPr="00397B4A">
        <w:rPr>
          <w:b/>
        </w:rPr>
        <w:t xml:space="preserve"> общеобразовательных </w:t>
      </w:r>
      <w:r>
        <w:rPr>
          <w:b/>
        </w:rPr>
        <w:t xml:space="preserve">   </w:t>
      </w:r>
      <w:r w:rsidRPr="00397B4A">
        <w:rPr>
          <w:b/>
        </w:rPr>
        <w:t>учреждений</w:t>
      </w:r>
      <w:r>
        <w:rPr>
          <w:b/>
        </w:rPr>
        <w:t>.</w:t>
      </w:r>
      <w:r w:rsidRPr="00397B4A">
        <w:rPr>
          <w:b/>
        </w:rPr>
        <w:t xml:space="preserve"> </w:t>
      </w:r>
      <w:r w:rsidRPr="00274F21">
        <w:rPr>
          <w:b/>
        </w:rPr>
        <w:t xml:space="preserve"> М., «Просвещение», 200</w:t>
      </w:r>
      <w:r>
        <w:rPr>
          <w:b/>
        </w:rPr>
        <w:t>7</w:t>
      </w:r>
      <w:r w:rsidRPr="00274F21">
        <w:rPr>
          <w:b/>
        </w:rPr>
        <w:t>.</w:t>
      </w:r>
    </w:p>
    <w:p w:rsidR="00940F71" w:rsidRDefault="00940F71" w:rsidP="00940F71">
      <w:pPr>
        <w:ind w:left="1560" w:hanging="1560"/>
        <w:rPr>
          <w:b/>
        </w:rPr>
      </w:pPr>
      <w:r>
        <w:rPr>
          <w:b/>
        </w:rPr>
        <w:t>Программа:  Математика 5-11 классы. Программы для общеобразовательных       школ, гимназий, лицеев. М., «Дрофа», 2003.</w:t>
      </w:r>
    </w:p>
    <w:p w:rsidR="00940F71" w:rsidRDefault="00940F71" w:rsidP="00940F71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940F71" w:rsidRPr="0078474C" w:rsidRDefault="00940F71" w:rsidP="00940F71">
      <w:pPr>
        <w:ind w:left="-108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177"/>
        <w:gridCol w:w="915"/>
        <w:gridCol w:w="942"/>
        <w:gridCol w:w="2602"/>
        <w:gridCol w:w="2798"/>
        <w:gridCol w:w="1454"/>
        <w:gridCol w:w="1454"/>
      </w:tblGrid>
      <w:tr w:rsidR="00940F71" w:rsidRPr="00151C2C" w:rsidTr="009326E7">
        <w:tc>
          <w:tcPr>
            <w:tcW w:w="611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№</w:t>
            </w:r>
          </w:p>
        </w:tc>
        <w:tc>
          <w:tcPr>
            <w:tcW w:w="4177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тема</w:t>
            </w:r>
          </w:p>
        </w:tc>
        <w:tc>
          <w:tcPr>
            <w:tcW w:w="915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Кол-во часов</w:t>
            </w:r>
          </w:p>
        </w:tc>
        <w:tc>
          <w:tcPr>
            <w:tcW w:w="942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Даты</w:t>
            </w:r>
          </w:p>
        </w:tc>
        <w:tc>
          <w:tcPr>
            <w:tcW w:w="2602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ЗУН (теория)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Знать и понимать</w:t>
            </w:r>
          </w:p>
        </w:tc>
        <w:tc>
          <w:tcPr>
            <w:tcW w:w="2798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ЗУН (практика)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 </w:t>
            </w:r>
            <w:r w:rsidRPr="00151C2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(владеть способами позна</w:t>
            </w:r>
            <w:r w:rsidRPr="00151C2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softHyphen/>
              <w:t>вательной деятельности)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Контроль ЗУН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(вид)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Контроль ЗУН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b/>
                <w:i/>
              </w:rPr>
            </w:pPr>
            <w:r w:rsidRPr="00151C2C">
              <w:rPr>
                <w:rFonts w:cs="Arial"/>
                <w:b/>
                <w:i/>
              </w:rPr>
              <w:t>(даты)</w:t>
            </w:r>
          </w:p>
        </w:tc>
      </w:tr>
      <w:tr w:rsidR="00940F71" w:rsidRPr="00151C2C" w:rsidTr="009326E7">
        <w:tc>
          <w:tcPr>
            <w:tcW w:w="611" w:type="dxa"/>
          </w:tcPr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1</w:t>
            </w:r>
          </w:p>
        </w:tc>
        <w:tc>
          <w:tcPr>
            <w:tcW w:w="4177" w:type="dxa"/>
          </w:tcPr>
          <w:p w:rsidR="00940F71" w:rsidRPr="00151C2C" w:rsidRDefault="00940F71" w:rsidP="009326E7">
            <w:pPr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t>Гл.</w:t>
            </w:r>
            <w:r w:rsidRPr="00151C2C">
              <w:rPr>
                <w:rFonts w:cs="Arial"/>
                <w:b/>
                <w:lang w:val="en-US"/>
              </w:rPr>
              <w:t>V</w:t>
            </w:r>
            <w:r w:rsidRPr="00151C2C">
              <w:rPr>
                <w:rFonts w:cs="Arial"/>
                <w:b/>
              </w:rPr>
              <w:t xml:space="preserve"> «Метод координат в пространстве»</w:t>
            </w:r>
          </w:p>
          <w:p w:rsidR="00940F71" w:rsidRPr="00151C2C" w:rsidRDefault="00940F71" w:rsidP="009326E7">
            <w:pPr>
              <w:rPr>
                <w:rFonts w:cs="Arial"/>
                <w:b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Координаты точки и координаты вектора.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Скалярное произведение векторов.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940F71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Движение.</w:t>
            </w:r>
          </w:p>
          <w:p w:rsidR="00940F71" w:rsidRPr="00940F71" w:rsidRDefault="00940F71" w:rsidP="009326E7">
            <w:pPr>
              <w:rPr>
                <w:rFonts w:cs="Arial"/>
              </w:rPr>
            </w:pPr>
            <w:r w:rsidRPr="00151C2C">
              <w:rPr>
                <w:b/>
                <w:bCs/>
                <w:iCs/>
              </w:rPr>
              <w:t>Контрольная работа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915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t>15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6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4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</w:rPr>
              <w:t>4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1</w:t>
            </w:r>
          </w:p>
        </w:tc>
        <w:tc>
          <w:tcPr>
            <w:tcW w:w="942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2602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Понятие вектора в пространстве;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понятие координат точки и вектора в пространстве;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определение скалярного произведения векторов в пространстве;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определение движения в пространстве, виды движения.</w:t>
            </w:r>
          </w:p>
        </w:tc>
        <w:tc>
          <w:tcPr>
            <w:tcW w:w="2798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Выполнять арифметические действия с координатами, сложение векторов, заданных в координатной форме;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находить скалярное произведение векторов в пространстве;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определять перпендикулярность векторов в пространстве.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к/</w:t>
            </w:r>
            <w:proofErr w:type="gramStart"/>
            <w:r w:rsidRPr="00151C2C">
              <w:rPr>
                <w:rFonts w:cs="Arial"/>
              </w:rPr>
              <w:t>р</w:t>
            </w:r>
            <w:proofErr w:type="gramEnd"/>
            <w:r w:rsidRPr="00151C2C">
              <w:rPr>
                <w:rFonts w:cs="Arial"/>
              </w:rPr>
              <w:t xml:space="preserve"> №1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</w:tr>
      <w:tr w:rsidR="00940F71" w:rsidRPr="00151C2C" w:rsidTr="009326E7">
        <w:tc>
          <w:tcPr>
            <w:tcW w:w="611" w:type="dxa"/>
          </w:tcPr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2</w:t>
            </w:r>
          </w:p>
        </w:tc>
        <w:tc>
          <w:tcPr>
            <w:tcW w:w="4177" w:type="dxa"/>
          </w:tcPr>
          <w:p w:rsidR="00940F71" w:rsidRPr="00151C2C" w:rsidRDefault="00940F71" w:rsidP="009326E7">
            <w:pPr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t>Гл.VI «Цилиндр, конус, шар»</w:t>
            </w:r>
          </w:p>
          <w:p w:rsidR="00940F71" w:rsidRPr="00151C2C" w:rsidRDefault="00940F71" w:rsidP="009326E7">
            <w:pPr>
              <w:rPr>
                <w:rFonts w:cs="Arial"/>
                <w:b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Цилиндр.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Конус.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Сфера.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Решение задач.</w:t>
            </w:r>
          </w:p>
          <w:p w:rsidR="00940F71" w:rsidRPr="00151C2C" w:rsidRDefault="00940F71" w:rsidP="009326E7">
            <w:pPr>
              <w:rPr>
                <w:rFonts w:cs="Arial"/>
                <w:lang w:val="en-US"/>
              </w:rPr>
            </w:pPr>
            <w:r w:rsidRPr="00151C2C">
              <w:rPr>
                <w:b/>
                <w:bCs/>
                <w:iCs/>
              </w:rPr>
              <w:t>Контрольная работа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915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lastRenderedPageBreak/>
              <w:t>15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3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3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4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4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1</w:t>
            </w:r>
          </w:p>
        </w:tc>
        <w:tc>
          <w:tcPr>
            <w:tcW w:w="942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2602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Определения цилиндра, конуса, сферы, шара.</w:t>
            </w:r>
          </w:p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Формулы площади боковой и полной поверхности тел вращения.</w:t>
            </w:r>
          </w:p>
        </w:tc>
        <w:tc>
          <w:tcPr>
            <w:tcW w:w="2798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Решать задачи практического содержания на построение сечений и нахождение площадей поверхности тел вращения.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к/</w:t>
            </w:r>
            <w:proofErr w:type="gramStart"/>
            <w:r w:rsidRPr="00151C2C">
              <w:rPr>
                <w:rFonts w:cs="Arial"/>
              </w:rPr>
              <w:t>р</w:t>
            </w:r>
            <w:proofErr w:type="gramEnd"/>
            <w:r w:rsidRPr="00151C2C">
              <w:rPr>
                <w:rFonts w:cs="Arial"/>
              </w:rPr>
              <w:t xml:space="preserve"> №2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</w:tr>
      <w:tr w:rsidR="00940F71" w:rsidRPr="00151C2C" w:rsidTr="009326E7">
        <w:tc>
          <w:tcPr>
            <w:tcW w:w="611" w:type="dxa"/>
          </w:tcPr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lastRenderedPageBreak/>
              <w:t>3</w:t>
            </w:r>
          </w:p>
        </w:tc>
        <w:tc>
          <w:tcPr>
            <w:tcW w:w="4177" w:type="dxa"/>
          </w:tcPr>
          <w:p w:rsidR="00940F71" w:rsidRPr="00151C2C" w:rsidRDefault="00940F71" w:rsidP="009326E7">
            <w:pPr>
              <w:rPr>
                <w:rFonts w:cs="Arial"/>
                <w:b/>
              </w:rPr>
            </w:pPr>
            <w:proofErr w:type="spellStart"/>
            <w:r w:rsidRPr="00151C2C">
              <w:rPr>
                <w:rFonts w:cs="Arial"/>
                <w:b/>
              </w:rPr>
              <w:t>Гл.VII</w:t>
            </w:r>
            <w:proofErr w:type="spellEnd"/>
            <w:r w:rsidRPr="00151C2C">
              <w:rPr>
                <w:rFonts w:cs="Arial"/>
                <w:b/>
              </w:rPr>
              <w:t xml:space="preserve"> «Объёмы тел»</w:t>
            </w:r>
          </w:p>
          <w:p w:rsidR="00940F71" w:rsidRPr="00151C2C" w:rsidRDefault="00940F71" w:rsidP="009326E7">
            <w:pPr>
              <w:rPr>
                <w:rFonts w:cs="Arial"/>
                <w:b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Объём прямоугольного параллелепипеда.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Объём прямой призмы и цилиндра.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b/>
                <w:bCs/>
                <w:iCs/>
              </w:rPr>
              <w:t>Контрольная работа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Объём наклонной призмы, пирамиды и конуса.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Объём шара и площадь сферы.</w:t>
            </w:r>
          </w:p>
          <w:p w:rsidR="00940F71" w:rsidRPr="00151C2C" w:rsidRDefault="00940F71" w:rsidP="009326E7">
            <w:pPr>
              <w:rPr>
                <w:rFonts w:cs="Arial"/>
                <w:lang w:val="en-US"/>
              </w:rPr>
            </w:pPr>
            <w:r w:rsidRPr="00151C2C">
              <w:rPr>
                <w:b/>
                <w:bCs/>
                <w:iCs/>
              </w:rPr>
              <w:t>Контрольная работа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915" w:type="dxa"/>
          </w:tcPr>
          <w:p w:rsidR="00940F71" w:rsidRPr="00151C2C" w:rsidRDefault="00940F71" w:rsidP="009326E7">
            <w:pPr>
              <w:jc w:val="center"/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t>22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3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3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1</w:t>
            </w:r>
          </w:p>
          <w:p w:rsidR="00940F71" w:rsidRPr="00151C2C" w:rsidRDefault="00940F71" w:rsidP="009326E7">
            <w:pPr>
              <w:jc w:val="center"/>
              <w:rPr>
                <w:rFonts w:cs="Arial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7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7</w:t>
            </w:r>
          </w:p>
          <w:p w:rsidR="00940F71" w:rsidRPr="00151C2C" w:rsidRDefault="00940F71" w:rsidP="009326E7">
            <w:pPr>
              <w:jc w:val="center"/>
              <w:rPr>
                <w:rFonts w:cs="Arial"/>
                <w:lang w:val="en-US"/>
              </w:rPr>
            </w:pPr>
            <w:r w:rsidRPr="00151C2C">
              <w:rPr>
                <w:rFonts w:cs="Arial"/>
                <w:lang w:val="en-US"/>
              </w:rPr>
              <w:t>1</w:t>
            </w:r>
          </w:p>
        </w:tc>
        <w:tc>
          <w:tcPr>
            <w:tcW w:w="942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2602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Формулы объёмов тел вращения, прямоугольного параллелепипеда, призмы.</w:t>
            </w:r>
          </w:p>
        </w:tc>
        <w:tc>
          <w:tcPr>
            <w:tcW w:w="2798" w:type="dxa"/>
          </w:tcPr>
          <w:p w:rsidR="00940F71" w:rsidRPr="00151C2C" w:rsidRDefault="00940F71" w:rsidP="009326E7">
            <w:pPr>
              <w:ind w:firstLine="170"/>
              <w:rPr>
                <w:rFonts w:cs="Arial"/>
              </w:rPr>
            </w:pPr>
            <w:r w:rsidRPr="00151C2C">
              <w:rPr>
                <w:rFonts w:cs="Arial"/>
              </w:rPr>
              <w:t>Решать задачи практического содержания на нахождение объёмов  тел вращения, прямоугольного параллелепипеда, призмы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к/</w:t>
            </w:r>
            <w:proofErr w:type="gramStart"/>
            <w:r w:rsidRPr="00151C2C">
              <w:rPr>
                <w:rFonts w:cs="Arial"/>
              </w:rPr>
              <w:t>р</w:t>
            </w:r>
            <w:proofErr w:type="gramEnd"/>
            <w:r w:rsidRPr="00151C2C">
              <w:rPr>
                <w:rFonts w:cs="Arial"/>
              </w:rPr>
              <w:t xml:space="preserve"> №3</w:t>
            </w:r>
          </w:p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к/</w:t>
            </w:r>
            <w:proofErr w:type="gramStart"/>
            <w:r w:rsidRPr="00151C2C">
              <w:rPr>
                <w:rFonts w:cs="Arial"/>
              </w:rPr>
              <w:t>р</w:t>
            </w:r>
            <w:proofErr w:type="gramEnd"/>
            <w:r w:rsidRPr="00151C2C">
              <w:rPr>
                <w:rFonts w:cs="Arial"/>
              </w:rPr>
              <w:t xml:space="preserve"> №4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</w:tr>
      <w:tr w:rsidR="00940F71" w:rsidRPr="00151C2C" w:rsidTr="009326E7">
        <w:tc>
          <w:tcPr>
            <w:tcW w:w="611" w:type="dxa"/>
          </w:tcPr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</w:rPr>
              <w:t>4</w:t>
            </w:r>
          </w:p>
        </w:tc>
        <w:tc>
          <w:tcPr>
            <w:tcW w:w="4177" w:type="dxa"/>
          </w:tcPr>
          <w:p w:rsidR="00940F71" w:rsidRPr="00151C2C" w:rsidRDefault="00940F71" w:rsidP="009326E7">
            <w:pPr>
              <w:rPr>
                <w:rFonts w:cs="Arial"/>
                <w:b/>
              </w:rPr>
            </w:pPr>
            <w:r w:rsidRPr="00151C2C">
              <w:rPr>
                <w:rFonts w:cs="Arial"/>
                <w:b/>
              </w:rPr>
              <w:t>Итоговое повторение курса геометрии.</w:t>
            </w:r>
          </w:p>
        </w:tc>
        <w:tc>
          <w:tcPr>
            <w:tcW w:w="915" w:type="dxa"/>
          </w:tcPr>
          <w:p w:rsidR="00940F71" w:rsidRPr="00151C2C" w:rsidRDefault="00940F71" w:rsidP="009326E7">
            <w:pPr>
              <w:jc w:val="center"/>
              <w:rPr>
                <w:rFonts w:cs="Arial"/>
              </w:rPr>
            </w:pPr>
            <w:r w:rsidRPr="00151C2C">
              <w:rPr>
                <w:rFonts w:cs="Arial"/>
                <w:b/>
              </w:rPr>
              <w:t>14</w:t>
            </w:r>
          </w:p>
        </w:tc>
        <w:tc>
          <w:tcPr>
            <w:tcW w:w="942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  <w:tc>
          <w:tcPr>
            <w:tcW w:w="2602" w:type="dxa"/>
          </w:tcPr>
          <w:p w:rsidR="00940F71" w:rsidRPr="00151C2C" w:rsidRDefault="00940F71" w:rsidP="009326E7">
            <w:pPr>
              <w:ind w:firstLine="170"/>
              <w:rPr>
                <w:rFonts w:cs="Arial"/>
                <w:sz w:val="22"/>
                <w:szCs w:val="22"/>
              </w:rPr>
            </w:pPr>
            <w:r w:rsidRPr="00151C2C">
              <w:rPr>
                <w:rFonts w:cs="Arial"/>
                <w:sz w:val="22"/>
                <w:szCs w:val="22"/>
              </w:rPr>
              <w:t>Знать теоретический материал курса стереометрии 10-11 классов.</w:t>
            </w:r>
          </w:p>
        </w:tc>
        <w:tc>
          <w:tcPr>
            <w:tcW w:w="2798" w:type="dxa"/>
          </w:tcPr>
          <w:p w:rsidR="00940F71" w:rsidRPr="00151C2C" w:rsidRDefault="00940F71" w:rsidP="009326E7">
            <w:pPr>
              <w:ind w:firstLine="170"/>
              <w:rPr>
                <w:rFonts w:cs="Arial"/>
                <w:sz w:val="22"/>
                <w:szCs w:val="22"/>
              </w:rPr>
            </w:pPr>
            <w:r w:rsidRPr="00151C2C">
              <w:rPr>
                <w:rFonts w:cs="Arial"/>
                <w:sz w:val="22"/>
                <w:szCs w:val="22"/>
              </w:rPr>
              <w:t>Уметь решать геометрические задачи по школьному курсу геометрии.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  <w:r w:rsidRPr="00151C2C">
              <w:rPr>
                <w:rFonts w:cs="Arial"/>
              </w:rPr>
              <w:t>к/</w:t>
            </w:r>
            <w:proofErr w:type="gramStart"/>
            <w:r w:rsidRPr="00151C2C">
              <w:rPr>
                <w:rFonts w:cs="Arial"/>
              </w:rPr>
              <w:t>р</w:t>
            </w:r>
            <w:proofErr w:type="gramEnd"/>
            <w:r w:rsidRPr="00151C2C">
              <w:rPr>
                <w:rFonts w:cs="Arial"/>
              </w:rPr>
              <w:t xml:space="preserve"> №5</w:t>
            </w:r>
          </w:p>
        </w:tc>
        <w:tc>
          <w:tcPr>
            <w:tcW w:w="1454" w:type="dxa"/>
          </w:tcPr>
          <w:p w:rsidR="00940F71" w:rsidRPr="00151C2C" w:rsidRDefault="00940F71" w:rsidP="009326E7">
            <w:pPr>
              <w:rPr>
                <w:rFonts w:cs="Arial"/>
              </w:rPr>
            </w:pPr>
          </w:p>
        </w:tc>
      </w:tr>
    </w:tbl>
    <w:p w:rsidR="00CD3873" w:rsidRDefault="00CD3873"/>
    <w:sectPr w:rsidR="00CD3873" w:rsidSect="00940F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1"/>
    <w:rsid w:val="005125AC"/>
    <w:rsid w:val="00940F71"/>
    <w:rsid w:val="00A24018"/>
    <w:rsid w:val="00C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2011-08-12T10:59:00Z</dcterms:created>
  <dcterms:modified xsi:type="dcterms:W3CDTF">2012-04-09T06:06:00Z</dcterms:modified>
</cp:coreProperties>
</file>