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B4" w:rsidRPr="00434A8E" w:rsidRDefault="004A69B4" w:rsidP="006E44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4A8E">
        <w:rPr>
          <w:rFonts w:ascii="Times New Roman" w:hAnsi="Times New Roman" w:cs="Times New Roman"/>
          <w:b/>
          <w:bCs/>
          <w:sz w:val="32"/>
          <w:szCs w:val="32"/>
        </w:rPr>
        <w:t xml:space="preserve">«Коммуникативные игры </w:t>
      </w:r>
    </w:p>
    <w:p w:rsidR="004A69B4" w:rsidRPr="00434A8E" w:rsidRDefault="004A69B4" w:rsidP="006E44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4A8E">
        <w:rPr>
          <w:rFonts w:ascii="Times New Roman" w:hAnsi="Times New Roman" w:cs="Times New Roman"/>
          <w:b/>
          <w:bCs/>
          <w:sz w:val="32"/>
          <w:szCs w:val="32"/>
        </w:rPr>
        <w:t>как средство формирования речевых умений</w:t>
      </w:r>
    </w:p>
    <w:p w:rsidR="004A69B4" w:rsidRPr="00434A8E" w:rsidRDefault="004A69B4" w:rsidP="006E44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4A8E">
        <w:rPr>
          <w:rFonts w:ascii="Times New Roman" w:hAnsi="Times New Roman" w:cs="Times New Roman"/>
          <w:b/>
          <w:bCs/>
          <w:sz w:val="32"/>
          <w:szCs w:val="32"/>
        </w:rPr>
        <w:t xml:space="preserve"> на уроках английского языка»</w:t>
      </w:r>
    </w:p>
    <w:p w:rsidR="004A69B4" w:rsidRDefault="004A69B4" w:rsidP="00B84D95">
      <w:pPr>
        <w:ind w:firstLine="708"/>
        <w:rPr>
          <w:rFonts w:ascii="Times New Roman" w:hAnsi="Times New Roman" w:cs="Times New Roman"/>
        </w:rPr>
      </w:pP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В  последние годы, прежде всего в свете требований Концепции модернизации российского образования, в теории и практике работы  окончательно сформировалось убеждение о необходимости формирования коммуникативной компетенции на уроках иностранного языка,  причем данная компетенция выступает как интегративная, ориентированная на достижение практического результата в овладении иностранным языком, а также на образование, воспитание и развитие личности школьника.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 xml:space="preserve">В основе новых стандартов образования также лежит компетентностная образовательная парадигма. Во главу угла ставится формирование новой творческой, знающей личности с высоким инновационным потенциалом. Устанавливая требования к личностным, метапредметным и предметным результатам, стандарт  определяет ориентиры, которыми следует руководствоваться педагогам в своей деятельности. 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Практика показывает, что наиболее эффективными в процессе изучения иностранного языка оказываются коммуникативные технологии, к которым можно отнести технологию коммуникативного обучения иноязычной культуре Е.И.Пассова. Одним из ее принципиальных положений является речевая направленность, т.е. обучение языку через общение. В своей работе я использую учебно-методический комплекс М.З.Биболетовой «</w:t>
      </w:r>
      <w:r w:rsidRPr="00CB15A9">
        <w:rPr>
          <w:rFonts w:ascii="Times New Roman" w:hAnsi="Times New Roman" w:cs="Times New Roman"/>
          <w:lang w:val="en-US"/>
        </w:rPr>
        <w:t>Enjoy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English</w:t>
      </w:r>
      <w:r w:rsidRPr="00CB15A9">
        <w:rPr>
          <w:rFonts w:ascii="Times New Roman" w:hAnsi="Times New Roman" w:cs="Times New Roman"/>
        </w:rPr>
        <w:t xml:space="preserve">», который также разработан на основе приоритета коммуникативной цели в обучении английскому языку, что обеспечивает практическую направленность урока, когда мы ведем урок </w:t>
      </w:r>
      <w:r w:rsidRPr="00CB15A9">
        <w:rPr>
          <w:rFonts w:ascii="Times New Roman" w:hAnsi="Times New Roman" w:cs="Times New Roman"/>
          <w:b/>
          <w:bCs/>
        </w:rPr>
        <w:t>на</w:t>
      </w:r>
      <w:r w:rsidRPr="00CB15A9">
        <w:rPr>
          <w:rFonts w:ascii="Times New Roman" w:hAnsi="Times New Roman" w:cs="Times New Roman"/>
        </w:rPr>
        <w:t xml:space="preserve"> языке, а не </w:t>
      </w:r>
      <w:r w:rsidRPr="00CB15A9">
        <w:rPr>
          <w:rFonts w:ascii="Times New Roman" w:hAnsi="Times New Roman" w:cs="Times New Roman"/>
          <w:b/>
          <w:bCs/>
        </w:rPr>
        <w:t xml:space="preserve">о </w:t>
      </w:r>
      <w:r w:rsidRPr="00CB15A9">
        <w:rPr>
          <w:rFonts w:ascii="Times New Roman" w:hAnsi="Times New Roman" w:cs="Times New Roman"/>
        </w:rPr>
        <w:t>языке. Данный УМК позволяет реализовать системно-деятельностный подход, предполагающий активную учебно-познавательную деятельность обучающихся.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</w:rPr>
        <w:t xml:space="preserve">Я считаю, что на этапе начальной школы общение учеников наиболее целесообразно организовать в процессе игры, ведь игра – это деятельность, в которой ребенок сначала эмоционально, а затем интеллектуально осваивает всю систему человеческих отношений. Когда изучение предмета только начинается и лексический запас учащихся очень невелик, формирование речевых умений осуществляется в ходе игр,  довольно простых по форме. Например, при изучении темы «Еда» класс делится на 2 команды, у каждой из которых есть набор карточек, обозначающих разные продукты и напитки. Члены команд задают друг другу вопросы типа: </w:t>
      </w:r>
      <w:r w:rsidRPr="00CB15A9">
        <w:rPr>
          <w:rFonts w:ascii="Times New Roman" w:hAnsi="Times New Roman" w:cs="Times New Roman"/>
          <w:lang w:val="en-US"/>
        </w:rPr>
        <w:t>Do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you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have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any</w:t>
      </w:r>
      <w:r w:rsidRPr="00CB15A9">
        <w:rPr>
          <w:rFonts w:ascii="Times New Roman" w:hAnsi="Times New Roman" w:cs="Times New Roman"/>
        </w:rPr>
        <w:t xml:space="preserve">..? </w:t>
      </w:r>
      <w:r w:rsidRPr="00CB15A9">
        <w:rPr>
          <w:rFonts w:ascii="Times New Roman" w:hAnsi="Times New Roman" w:cs="Times New Roman"/>
          <w:lang w:val="en-US"/>
        </w:rPr>
        <w:t>Could you pass me…? (Yes, please. Here you are. Sorry, I couldn′t).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 xml:space="preserve">Другая игра. Изображение животного закрыто листом бумаги. Учитель понемногу открывает его, а дети пытаются угадать, какое животное изображено, задавая вопросы типа: </w:t>
      </w:r>
      <w:r w:rsidRPr="00CB15A9">
        <w:rPr>
          <w:rFonts w:ascii="Times New Roman" w:hAnsi="Times New Roman" w:cs="Times New Roman"/>
          <w:lang w:val="en-US"/>
        </w:rPr>
        <w:t>Is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it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…?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У детей более старшего возраста популярна игра «Морской бой». Обеим командам выдаются листы с одинаковым схематическим изображением комнаты, а также одинаковый список мебели, которую дети схематически расставляют в своих «комнатах» (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table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sofa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an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armchair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TV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set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fire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chair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a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carpet</w:t>
      </w:r>
      <w:r w:rsidRPr="00CB15A9">
        <w:rPr>
          <w:rFonts w:ascii="Times New Roman" w:hAnsi="Times New Roman" w:cs="Times New Roman"/>
        </w:rPr>
        <w:t xml:space="preserve">). Затем команды угадывают местонахождение мебели у своих соперников, используя вопросы типа: </w:t>
      </w:r>
      <w:r w:rsidRPr="00CB15A9">
        <w:rPr>
          <w:rFonts w:ascii="Times New Roman" w:hAnsi="Times New Roman" w:cs="Times New Roman"/>
          <w:lang w:val="en-US"/>
        </w:rPr>
        <w:t>Is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there</w:t>
      </w:r>
      <w:r w:rsidRPr="00CB15A9">
        <w:rPr>
          <w:rFonts w:ascii="Times New Roman" w:hAnsi="Times New Roman" w:cs="Times New Roman"/>
        </w:rPr>
        <w:t xml:space="preserve"> …</w:t>
      </w:r>
      <w:r w:rsidRPr="00CB15A9">
        <w:rPr>
          <w:rFonts w:ascii="Times New Roman" w:hAnsi="Times New Roman" w:cs="Times New Roman"/>
          <w:lang w:val="en-US"/>
        </w:rPr>
        <w:t>on</w:t>
      </w:r>
      <w:r w:rsidRPr="00CB15A9">
        <w:rPr>
          <w:rFonts w:ascii="Times New Roman" w:hAnsi="Times New Roman" w:cs="Times New Roman"/>
        </w:rPr>
        <w:t xml:space="preserve"> (</w:t>
      </w:r>
      <w:r w:rsidRPr="00CB15A9">
        <w:rPr>
          <w:rFonts w:ascii="Times New Roman" w:hAnsi="Times New Roman" w:cs="Times New Roman"/>
          <w:lang w:val="en-US"/>
        </w:rPr>
        <w:t>in</w:t>
      </w:r>
      <w:r w:rsidRPr="00CB15A9">
        <w:rPr>
          <w:rFonts w:ascii="Times New Roman" w:hAnsi="Times New Roman" w:cs="Times New Roman"/>
        </w:rPr>
        <w:t xml:space="preserve">, </w:t>
      </w:r>
      <w:r w:rsidRPr="00CB15A9">
        <w:rPr>
          <w:rFonts w:ascii="Times New Roman" w:hAnsi="Times New Roman" w:cs="Times New Roman"/>
          <w:lang w:val="en-US"/>
        </w:rPr>
        <w:t>near</w:t>
      </w:r>
      <w:r w:rsidRPr="00CB15A9">
        <w:rPr>
          <w:rFonts w:ascii="Times New Roman" w:hAnsi="Times New Roman" w:cs="Times New Roman"/>
        </w:rPr>
        <w:t>…)?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 xml:space="preserve">В процессе подобных игр происходит формирование коммуникативных универсальных учебных действий,  предполагающих способность обучающихся осуществлять коммуникативную деятельность даже в условиях ограниченного лексического запаса. </w:t>
      </w:r>
    </w:p>
    <w:p w:rsidR="004A69B4" w:rsidRPr="00CB15A9" w:rsidRDefault="004A69B4" w:rsidP="00B84D95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Другим важным принципом технологии коммуникативного обучения является ситуативность, ролевая организация учебного процесса. Пассов утверждает, что желание говорить появляется у ученика только в реальной или воссозданной ситуации, затрагивающей говорящих. Поэтому на уроках мы не ограничиваемся составлением диалогов, а разыгрываем сценки, имитирующие реальные ситуации, как это происходит, например, во время игры “</w:t>
      </w:r>
      <w:r w:rsidRPr="00CB15A9">
        <w:rPr>
          <w:rFonts w:ascii="Times New Roman" w:hAnsi="Times New Roman" w:cs="Times New Roman"/>
          <w:lang w:val="en-US"/>
        </w:rPr>
        <w:t>Toy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Shop</w:t>
      </w:r>
      <w:r w:rsidRPr="00CB15A9">
        <w:rPr>
          <w:rFonts w:ascii="Times New Roman" w:hAnsi="Times New Roman" w:cs="Times New Roman"/>
        </w:rPr>
        <w:t xml:space="preserve">”. Из парт сооружаем импровизированный «прилавок», на нем стоят игрушки, принесенные ребятами из дома.  Выбирается «продавец», «покупатель», и между ними разворачивается диалог следующего типа: </w:t>
      </w:r>
    </w:p>
    <w:p w:rsidR="004A69B4" w:rsidRPr="00CB15A9" w:rsidRDefault="004A69B4" w:rsidP="00F807C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  <w:lang w:val="en-US"/>
        </w:rPr>
        <w:t>What would you like to buy?</w:t>
      </w:r>
    </w:p>
    <w:p w:rsidR="004A69B4" w:rsidRPr="00CB15A9" w:rsidRDefault="004A69B4" w:rsidP="00F807C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  <w:lang w:val="en-US"/>
        </w:rPr>
        <w:t>I′d like to buy a toy car.</w:t>
      </w:r>
    </w:p>
    <w:p w:rsidR="004A69B4" w:rsidRPr="00CB15A9" w:rsidRDefault="004A69B4" w:rsidP="00F807C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  <w:lang w:val="en-US"/>
        </w:rPr>
        <w:t>Here you are.</w:t>
      </w:r>
    </w:p>
    <w:p w:rsidR="004A69B4" w:rsidRPr="00CB15A9" w:rsidRDefault="004A69B4" w:rsidP="00F807C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  <w:lang w:val="en-US"/>
        </w:rPr>
        <w:t>Thank you.</w:t>
      </w:r>
    </w:p>
    <w:p w:rsidR="004A69B4" w:rsidRPr="00CB15A9" w:rsidRDefault="004A69B4" w:rsidP="00F807C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CB15A9">
        <w:rPr>
          <w:rFonts w:ascii="Times New Roman" w:hAnsi="Times New Roman" w:cs="Times New Roman"/>
          <w:lang w:val="en-US"/>
        </w:rPr>
        <w:t>You are welcome.</w:t>
      </w:r>
    </w:p>
    <w:p w:rsidR="004A69B4" w:rsidRPr="00CB15A9" w:rsidRDefault="004A69B4" w:rsidP="00F807C5">
      <w:pPr>
        <w:spacing w:line="240" w:lineRule="auto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В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зависимости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от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уровня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познавательных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возможностей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учащихся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диалог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может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быть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расширен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за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счет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фраз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типа</w:t>
      </w:r>
      <w:r w:rsidRPr="00CB15A9">
        <w:rPr>
          <w:rFonts w:ascii="Times New Roman" w:hAnsi="Times New Roman" w:cs="Times New Roman"/>
          <w:lang w:val="en-US"/>
        </w:rPr>
        <w:t xml:space="preserve"> “Show me this…, please”, “How much is it?”, “It is too expensive”, “I don′t like this car, please, show me that one..” etc</w:t>
      </w:r>
      <w:r w:rsidRPr="00CB15A9">
        <w:rPr>
          <w:rFonts w:ascii="Times New Roman" w:hAnsi="Times New Roman" w:cs="Times New Roman"/>
        </w:rPr>
        <w:t>.</w:t>
      </w:r>
    </w:p>
    <w:p w:rsidR="004A69B4" w:rsidRPr="00CB15A9" w:rsidRDefault="004A69B4" w:rsidP="00BF7646">
      <w:pPr>
        <w:ind w:firstLine="708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>Игра как вид деятельности, особенно сюжетно-ролевая, не только способствует более эффективному усвоению лексических единиц,  но и стимулирует познавательную активность учеников, что в конечном итоге направлено на обеспечение достижения такого личностного результата как сформированность мотивации к обучению и познанию.</w:t>
      </w:r>
    </w:p>
    <w:p w:rsidR="004A69B4" w:rsidRPr="00CB15A9" w:rsidRDefault="004A69B4" w:rsidP="002F4EE2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CB15A9">
        <w:tab/>
      </w:r>
      <w:r w:rsidRPr="00CB15A9">
        <w:rPr>
          <w:rFonts w:ascii="Times New Roman" w:hAnsi="Times New Roman" w:cs="Times New Roman"/>
        </w:rPr>
        <w:t>На ступени основного общего образования обучение английскому языку способствует формированию таких метапредметных результатов как способность учащихся к активному использованию речевых средств для решения коммуникативных и познавательных задач, а также способность</w:t>
      </w:r>
      <w:r w:rsidRPr="00CB15A9">
        <w:rPr>
          <w:rFonts w:ascii="Times New Roman" w:hAnsi="Times New Roman" w:cs="Times New Roman"/>
          <w:spacing w:val="-11"/>
        </w:rPr>
        <w:t xml:space="preserve"> </w:t>
      </w:r>
      <w:r w:rsidRPr="00CB15A9">
        <w:rPr>
          <w:rFonts w:ascii="Times New Roman" w:hAnsi="Times New Roman" w:cs="Times New Roman"/>
          <w:spacing w:val="-1"/>
        </w:rPr>
        <w:t xml:space="preserve">осознанно строить </w:t>
      </w:r>
      <w:r w:rsidRPr="00CB15A9">
        <w:rPr>
          <w:rFonts w:ascii="Times New Roman" w:hAnsi="Times New Roman" w:cs="Times New Roman"/>
        </w:rPr>
        <w:t>речевое высказывание в соответствии с задачами коммуникации. К числу заданий, позволяющих эффективно осуществлять формирование языковых навыков, относятся задания типа «</w:t>
      </w:r>
      <w:r w:rsidRPr="00CB15A9">
        <w:rPr>
          <w:rFonts w:ascii="Times New Roman" w:hAnsi="Times New Roman" w:cs="Times New Roman"/>
          <w:lang w:val="en-US"/>
        </w:rPr>
        <w:t>information</w:t>
      </w:r>
      <w:r w:rsidRPr="00CB15A9">
        <w:rPr>
          <w:rFonts w:ascii="Times New Roman" w:hAnsi="Times New Roman" w:cs="Times New Roman"/>
        </w:rPr>
        <w:t xml:space="preserve"> </w:t>
      </w:r>
      <w:r w:rsidRPr="00CB15A9">
        <w:rPr>
          <w:rFonts w:ascii="Times New Roman" w:hAnsi="Times New Roman" w:cs="Times New Roman"/>
          <w:lang w:val="en-US"/>
        </w:rPr>
        <w:t>gap</w:t>
      </w:r>
      <w:r w:rsidRPr="00CB15A9">
        <w:rPr>
          <w:rFonts w:ascii="Times New Roman" w:hAnsi="Times New Roman" w:cs="Times New Roman"/>
        </w:rPr>
        <w:t>» (информационное неравенство). Одно из подобных заданий заключается в том, что найти «преступника» и раскрыть обстоятельства «преступления». Для этой игры требуется 20 карточек с разными именами и обстоятельствами преступления. Данные карточек повторяются на больших картах. Карточки раздаются «свидетелям» (witnesses), а большие карты раздаются «следователям» (investigators). Из 20 маленьких карточек одна удаляется и откладывается в сторону. Это и есть имя «преступника» и обстоятельства преступления. Следователи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смотрят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на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свои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карты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задают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вопросы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типа</w:t>
      </w:r>
      <w:r w:rsidRPr="00CB15A9">
        <w:rPr>
          <w:rFonts w:ascii="Times New Roman" w:hAnsi="Times New Roman" w:cs="Times New Roman"/>
          <w:lang w:val="en-US"/>
        </w:rPr>
        <w:t xml:space="preserve"> «Is his name Mark?”, «Did he steal the money from the bank?»  etc. </w:t>
      </w:r>
      <w:r w:rsidRPr="00CB15A9">
        <w:rPr>
          <w:rFonts w:ascii="Times New Roman" w:hAnsi="Times New Roman" w:cs="Times New Roman"/>
        </w:rPr>
        <w:t>Если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на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маленьких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карточках</w:t>
      </w:r>
      <w:r w:rsidRPr="00CB15A9">
        <w:rPr>
          <w:rFonts w:ascii="Times New Roman" w:hAnsi="Times New Roman" w:cs="Times New Roman"/>
          <w:lang w:val="en-US"/>
        </w:rPr>
        <w:t xml:space="preserve"> «</w:t>
      </w:r>
      <w:r w:rsidRPr="00CB15A9">
        <w:rPr>
          <w:rFonts w:ascii="Times New Roman" w:hAnsi="Times New Roman" w:cs="Times New Roman"/>
        </w:rPr>
        <w:t>свидетелей</w:t>
      </w:r>
      <w:r w:rsidRPr="00CB15A9">
        <w:rPr>
          <w:rFonts w:ascii="Times New Roman" w:hAnsi="Times New Roman" w:cs="Times New Roman"/>
          <w:lang w:val="en-US"/>
        </w:rPr>
        <w:t xml:space="preserve">» </w:t>
      </w:r>
      <w:r w:rsidRPr="00CB15A9">
        <w:rPr>
          <w:rFonts w:ascii="Times New Roman" w:hAnsi="Times New Roman" w:cs="Times New Roman"/>
        </w:rPr>
        <w:t>есть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это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имя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обстоятельства</w:t>
      </w:r>
      <w:r w:rsidRPr="00CB15A9">
        <w:rPr>
          <w:rFonts w:ascii="Times New Roman" w:hAnsi="Times New Roman" w:cs="Times New Roman"/>
          <w:lang w:val="en-US"/>
        </w:rPr>
        <w:t xml:space="preserve">, </w:t>
      </w:r>
      <w:r w:rsidRPr="00CB15A9">
        <w:rPr>
          <w:rFonts w:ascii="Times New Roman" w:hAnsi="Times New Roman" w:cs="Times New Roman"/>
        </w:rPr>
        <w:t>они</w:t>
      </w:r>
      <w:r w:rsidRPr="00CB15A9">
        <w:rPr>
          <w:rFonts w:ascii="Times New Roman" w:hAnsi="Times New Roman" w:cs="Times New Roman"/>
          <w:lang w:val="en-US"/>
        </w:rPr>
        <w:t xml:space="preserve"> </w:t>
      </w:r>
      <w:r w:rsidRPr="00CB15A9">
        <w:rPr>
          <w:rFonts w:ascii="Times New Roman" w:hAnsi="Times New Roman" w:cs="Times New Roman"/>
        </w:rPr>
        <w:t>отвечают</w:t>
      </w:r>
      <w:r w:rsidRPr="00CB15A9">
        <w:rPr>
          <w:rFonts w:ascii="Times New Roman" w:hAnsi="Times New Roman" w:cs="Times New Roman"/>
          <w:lang w:val="en-US"/>
        </w:rPr>
        <w:t xml:space="preserve">: "No, his name is not Mark and he did not steal the money from the bank". </w:t>
      </w:r>
      <w:r w:rsidRPr="00CB15A9">
        <w:rPr>
          <w:rFonts w:ascii="Times New Roman" w:hAnsi="Times New Roman" w:cs="Times New Roman"/>
        </w:rPr>
        <w:t>«Следователи» должны как можно скорее назвать имя преступника и обстоятельства «преступления».</w:t>
      </w:r>
    </w:p>
    <w:p w:rsidR="004A69B4" w:rsidRPr="00CB15A9" w:rsidRDefault="004A69B4" w:rsidP="00FC541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CB15A9">
        <w:rPr>
          <w:rFonts w:ascii="Times New Roman" w:hAnsi="Times New Roman" w:cs="Times New Roman"/>
        </w:rPr>
        <w:tab/>
        <w:t>В классах с более высоким уровнем познавательных возможностей мы проводим уроки в форме “круглого стола», который представляет собой обмен мнениями по какому-либо вопросу, проблеме, интересующей участников общения. Очень важно, чтобы обсуждаемая проблема действительно была актуальна для учащихся, поэтому я обычно использую эту форму работы в 9 классе при изучении темы «Отношения с родителями».  До недавних пор каждый ученик высказывался от своего имени, но затем я решила поделить учащихся «круглого стола» на группы, из которых одни бы выступали от имени родителей, а вторые от имени детей. Такой вид деятельности формирует не только коммуникативные навыки, но и такие составляющие личностных универсальных учебных действий как готовность слушать собеседника и вести диалог; формирование уважительного и доброжелательного отношения к другому человеку, его мнению, способности вести диалог с другими людьми и достигать взаимопонимания.</w:t>
      </w:r>
    </w:p>
    <w:p w:rsidR="004A69B4" w:rsidRPr="00CB15A9" w:rsidRDefault="004A69B4" w:rsidP="00FC541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pacing w:val="-14"/>
        </w:rPr>
      </w:pPr>
      <w:r w:rsidRPr="00CB15A9">
        <w:rPr>
          <w:rFonts w:ascii="Times New Roman" w:hAnsi="Times New Roman" w:cs="Times New Roman"/>
        </w:rPr>
        <w:tab/>
        <w:t>Важной составляющей коммуникативно-ориентированного обучения является формирование партнерских отношений между учителем и учеником.  Роль учителя состоит в создании условий, при которых учащимся необходимо было бы решать те или иные коммуникативные задачи. Что касается исправления фонетических, лексических, грамматических ошибок, то прерывать игру или круглый стол с этой целью недопустимо. Безусловно, учитель выявляет ошибки, фиксирует их, но их анализ происходит после завершения акта коммуникации. Иногда я произвожу аудиозапись фрагментов урока, чтобы затем учащиеся могли вновь прослушать свои собственные высказывания и по возможности самостоятельно исправить ошибки.</w:t>
      </w:r>
    </w:p>
    <w:p w:rsidR="004A69B4" w:rsidRDefault="004A69B4" w:rsidP="00CB15A9">
      <w:pPr>
        <w:jc w:val="center"/>
        <w:rPr>
          <w:rFonts w:ascii="Times New Roman" w:hAnsi="Times New Roman" w:cs="Times New Roman"/>
        </w:rPr>
      </w:pPr>
    </w:p>
    <w:p w:rsidR="004A69B4" w:rsidRPr="00434A8E" w:rsidRDefault="004A69B4" w:rsidP="00CB1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69B4" w:rsidRPr="00434A8E" w:rsidSect="0024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34"/>
    <w:rsid w:val="000465D9"/>
    <w:rsid w:val="000630E9"/>
    <w:rsid w:val="000E74CB"/>
    <w:rsid w:val="001006B6"/>
    <w:rsid w:val="001118AF"/>
    <w:rsid w:val="00146EAD"/>
    <w:rsid w:val="00206F33"/>
    <w:rsid w:val="0022615E"/>
    <w:rsid w:val="00247D12"/>
    <w:rsid w:val="002F4EE2"/>
    <w:rsid w:val="003075C4"/>
    <w:rsid w:val="00323179"/>
    <w:rsid w:val="003A305A"/>
    <w:rsid w:val="00434A8E"/>
    <w:rsid w:val="004628E6"/>
    <w:rsid w:val="004A69B4"/>
    <w:rsid w:val="004C13AA"/>
    <w:rsid w:val="004D6B10"/>
    <w:rsid w:val="00533BFB"/>
    <w:rsid w:val="00584F55"/>
    <w:rsid w:val="005C4B61"/>
    <w:rsid w:val="006478D5"/>
    <w:rsid w:val="006E1CEB"/>
    <w:rsid w:val="006E29AB"/>
    <w:rsid w:val="006E4462"/>
    <w:rsid w:val="00730AD2"/>
    <w:rsid w:val="00750FFE"/>
    <w:rsid w:val="008B7D6C"/>
    <w:rsid w:val="00990996"/>
    <w:rsid w:val="009A5634"/>
    <w:rsid w:val="00A72B38"/>
    <w:rsid w:val="00A80975"/>
    <w:rsid w:val="00A95B5D"/>
    <w:rsid w:val="00B84D95"/>
    <w:rsid w:val="00BF7646"/>
    <w:rsid w:val="00C01D63"/>
    <w:rsid w:val="00C60CA9"/>
    <w:rsid w:val="00CB15A9"/>
    <w:rsid w:val="00CB79E5"/>
    <w:rsid w:val="00CC0F60"/>
    <w:rsid w:val="00D7393B"/>
    <w:rsid w:val="00DC5C13"/>
    <w:rsid w:val="00E444E3"/>
    <w:rsid w:val="00E81C00"/>
    <w:rsid w:val="00EB1392"/>
    <w:rsid w:val="00EB3B41"/>
    <w:rsid w:val="00F41D1A"/>
    <w:rsid w:val="00F52915"/>
    <w:rsid w:val="00F807C5"/>
    <w:rsid w:val="00F840BC"/>
    <w:rsid w:val="00FA3681"/>
    <w:rsid w:val="00FB6941"/>
    <w:rsid w:val="00FC541F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3</Pages>
  <Words>1109</Words>
  <Characters>6326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38</cp:revision>
  <dcterms:created xsi:type="dcterms:W3CDTF">2012-03-09T10:45:00Z</dcterms:created>
  <dcterms:modified xsi:type="dcterms:W3CDTF">2013-01-16T15:32:00Z</dcterms:modified>
</cp:coreProperties>
</file>