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2" w:rsidRPr="003642D8" w:rsidRDefault="000B0260" w:rsidP="003642D8">
      <w:pPr>
        <w:tabs>
          <w:tab w:val="left" w:pos="142"/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2D8" w:rsidRPr="003642D8">
        <w:rPr>
          <w:rFonts w:ascii="Times New Roman" w:hAnsi="Times New Roman" w:cs="Times New Roman"/>
          <w:sz w:val="28"/>
          <w:szCs w:val="28"/>
        </w:rPr>
        <w:t>ТЕСТ</w:t>
      </w:r>
      <w:r w:rsidR="005D20C2">
        <w:rPr>
          <w:rFonts w:ascii="Times New Roman" w:hAnsi="Times New Roman" w:cs="Times New Roman"/>
          <w:sz w:val="28"/>
          <w:szCs w:val="28"/>
        </w:rPr>
        <w:t xml:space="preserve"> по теме «Треугольник»</w:t>
      </w:r>
    </w:p>
    <w:p w:rsidR="003642D8" w:rsidRPr="003642D8" w:rsidRDefault="003642D8" w:rsidP="003642D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642D8">
        <w:rPr>
          <w:rFonts w:ascii="Times New Roman" w:hAnsi="Times New Roman" w:cs="Times New Roman"/>
          <w:sz w:val="28"/>
          <w:szCs w:val="28"/>
        </w:rPr>
        <w:t>Сумма двух острых углов прямоугольного треугольника равна….</w:t>
      </w:r>
    </w:p>
    <w:p w:rsidR="003642D8" w:rsidRPr="003642D8" w:rsidRDefault="003642D8" w:rsidP="003642D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642D8">
        <w:rPr>
          <w:rFonts w:ascii="Times New Roman" w:hAnsi="Times New Roman" w:cs="Times New Roman"/>
          <w:sz w:val="28"/>
          <w:szCs w:val="28"/>
        </w:rPr>
        <w:t>Катет прямоугольного треугольника, лежащий против в 30 градусов, равен…</w:t>
      </w:r>
    </w:p>
    <w:p w:rsidR="003642D8" w:rsidRPr="003642D8" w:rsidRDefault="003642D8" w:rsidP="003642D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642D8">
        <w:rPr>
          <w:rFonts w:ascii="Times New Roman" w:hAnsi="Times New Roman" w:cs="Times New Roman"/>
          <w:sz w:val="28"/>
          <w:szCs w:val="28"/>
        </w:rPr>
        <w:t>Если катет прямоугольного треугольника равен половине гипотенузы, то угол, лежащий против этого катета, равен…</w:t>
      </w:r>
    </w:p>
    <w:p w:rsidR="003642D8" w:rsidRPr="003642D8" w:rsidRDefault="003642D8" w:rsidP="003642D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3642D8">
        <w:rPr>
          <w:rFonts w:ascii="Times New Roman" w:hAnsi="Times New Roman" w:cs="Times New Roman"/>
          <w:sz w:val="28"/>
          <w:szCs w:val="28"/>
        </w:rPr>
        <w:t>Если катеты прямоугольного треугольника соответственно равны катетам другого, то…</w:t>
      </w:r>
      <w:proofErr w:type="gramEnd"/>
    </w:p>
    <w:p w:rsidR="003642D8" w:rsidRPr="003642D8" w:rsidRDefault="003642D8" w:rsidP="003642D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642D8">
        <w:rPr>
          <w:rFonts w:ascii="Times New Roman" w:hAnsi="Times New Roman" w:cs="Times New Roman"/>
          <w:sz w:val="28"/>
          <w:szCs w:val="28"/>
        </w:rPr>
        <w:t xml:space="preserve">Если … и прилежащий к нему острый угол одного прямоугольного треугольника соответственно </w:t>
      </w:r>
      <w:proofErr w:type="gramStart"/>
      <w:r w:rsidRPr="003642D8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Pr="003642D8">
        <w:rPr>
          <w:rFonts w:ascii="Times New Roman" w:hAnsi="Times New Roman" w:cs="Times New Roman"/>
          <w:sz w:val="28"/>
          <w:szCs w:val="28"/>
        </w:rPr>
        <w:t xml:space="preserve"> … и прилежащему к нему углу другого, то…</w:t>
      </w:r>
    </w:p>
    <w:p w:rsidR="003642D8" w:rsidRPr="003642D8" w:rsidRDefault="003642D8" w:rsidP="003642D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642D8">
        <w:rPr>
          <w:rFonts w:ascii="Times New Roman" w:hAnsi="Times New Roman" w:cs="Times New Roman"/>
          <w:sz w:val="28"/>
          <w:szCs w:val="28"/>
        </w:rPr>
        <w:t xml:space="preserve">Если … и острый угол одного прямоугольного треугольника соответственно </w:t>
      </w:r>
      <w:proofErr w:type="gramStart"/>
      <w:r w:rsidRPr="003642D8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Pr="003642D8">
        <w:rPr>
          <w:rFonts w:ascii="Times New Roman" w:hAnsi="Times New Roman" w:cs="Times New Roman"/>
          <w:sz w:val="28"/>
          <w:szCs w:val="28"/>
        </w:rPr>
        <w:t>… и острому углу другого, то …</w:t>
      </w:r>
    </w:p>
    <w:p w:rsidR="003642D8" w:rsidRPr="003642D8" w:rsidRDefault="003642D8" w:rsidP="003642D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642D8">
        <w:rPr>
          <w:rFonts w:ascii="Times New Roman" w:hAnsi="Times New Roman" w:cs="Times New Roman"/>
          <w:sz w:val="28"/>
          <w:szCs w:val="28"/>
        </w:rPr>
        <w:t xml:space="preserve">Если гипотенуза и катет… соответственно равны  гипотенузе и катету </w:t>
      </w:r>
      <w:proofErr w:type="gramStart"/>
      <w:r w:rsidRPr="003642D8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3642D8">
        <w:rPr>
          <w:rFonts w:ascii="Times New Roman" w:hAnsi="Times New Roman" w:cs="Times New Roman"/>
          <w:sz w:val="28"/>
          <w:szCs w:val="28"/>
        </w:rPr>
        <w:t xml:space="preserve">, то такие треугольники … </w:t>
      </w:r>
    </w:p>
    <w:p w:rsidR="003642D8" w:rsidRPr="003642D8" w:rsidRDefault="003642D8" w:rsidP="003642D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642D8">
        <w:rPr>
          <w:rFonts w:ascii="Times New Roman" w:hAnsi="Times New Roman" w:cs="Times New Roman"/>
          <w:sz w:val="28"/>
          <w:szCs w:val="28"/>
        </w:rPr>
        <w:t>Прибор, в основе конструкции которого лежит свойство о том, что сумма острых углов прямоугольного треугольника равна 90, называется…</w:t>
      </w:r>
    </w:p>
    <w:p w:rsidR="003642D8" w:rsidRPr="003642D8" w:rsidRDefault="003642D8" w:rsidP="003642D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642D8">
        <w:rPr>
          <w:rFonts w:ascii="Times New Roman" w:hAnsi="Times New Roman" w:cs="Times New Roman"/>
          <w:sz w:val="28"/>
          <w:szCs w:val="28"/>
        </w:rPr>
        <w:t xml:space="preserve">Перпендикуляр, проведенный из точки </w:t>
      </w:r>
      <w:proofErr w:type="gramStart"/>
      <w:r w:rsidRPr="003642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42D8">
        <w:rPr>
          <w:rFonts w:ascii="Times New Roman" w:hAnsi="Times New Roman" w:cs="Times New Roman"/>
          <w:sz w:val="28"/>
          <w:szCs w:val="28"/>
        </w:rPr>
        <w:t xml:space="preserve"> прямой, …</w:t>
      </w:r>
    </w:p>
    <w:p w:rsidR="003642D8" w:rsidRPr="003642D8" w:rsidRDefault="003642D8" w:rsidP="003642D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642D8">
        <w:rPr>
          <w:rFonts w:ascii="Times New Roman" w:hAnsi="Times New Roman" w:cs="Times New Roman"/>
          <w:sz w:val="28"/>
          <w:szCs w:val="28"/>
        </w:rPr>
        <w:t xml:space="preserve">Длина перпендикуляра, проведенного из точки </w:t>
      </w:r>
      <w:proofErr w:type="gramStart"/>
      <w:r w:rsidRPr="003642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42D8">
        <w:rPr>
          <w:rFonts w:ascii="Times New Roman" w:hAnsi="Times New Roman" w:cs="Times New Roman"/>
          <w:sz w:val="28"/>
          <w:szCs w:val="28"/>
        </w:rPr>
        <w:t xml:space="preserve"> прямой, называется…</w:t>
      </w:r>
    </w:p>
    <w:p w:rsidR="003642D8" w:rsidRPr="003642D8" w:rsidRDefault="003642D8" w:rsidP="003642D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642D8">
        <w:rPr>
          <w:rFonts w:ascii="Times New Roman" w:hAnsi="Times New Roman" w:cs="Times New Roman"/>
          <w:sz w:val="28"/>
          <w:szCs w:val="28"/>
        </w:rPr>
        <w:t>Все точки каждой  из двух параллельных прямых…</w:t>
      </w:r>
    </w:p>
    <w:p w:rsidR="003642D8" w:rsidRPr="003642D8" w:rsidRDefault="003642D8" w:rsidP="003642D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642D8">
        <w:rPr>
          <w:rFonts w:ascii="Times New Roman" w:hAnsi="Times New Roman" w:cs="Times New Roman"/>
          <w:sz w:val="28"/>
          <w:szCs w:val="28"/>
        </w:rPr>
        <w:t>Расстояние от произвольной точки одной из параллельных прямых до другой прямой называется…</w:t>
      </w:r>
    </w:p>
    <w:p w:rsidR="003642D8" w:rsidRDefault="003642D8" w:rsidP="003642D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642D8">
        <w:rPr>
          <w:rFonts w:ascii="Times New Roman" w:hAnsi="Times New Roman" w:cs="Times New Roman"/>
          <w:sz w:val="28"/>
          <w:szCs w:val="28"/>
        </w:rPr>
        <w:t xml:space="preserve">Инструмент, используемый в столярном деле для разметки на поверхности деревянного бруска прямой, параллельной краю бруска, называется…  </w:t>
      </w:r>
    </w:p>
    <w:p w:rsidR="003642D8" w:rsidRPr="001D76B5" w:rsidRDefault="003642D8" w:rsidP="003642D8">
      <w:pPr>
        <w:tabs>
          <w:tab w:val="left" w:pos="142"/>
          <w:tab w:val="left" w:pos="426"/>
        </w:tabs>
        <w:rPr>
          <w:rFonts w:ascii="Times New Roman" w:hAnsi="Times New Roman" w:cs="Times New Roman"/>
          <w:i/>
          <w:sz w:val="28"/>
          <w:szCs w:val="28"/>
        </w:rPr>
      </w:pPr>
      <w:r w:rsidRPr="001D76B5">
        <w:rPr>
          <w:rFonts w:ascii="Times New Roman" w:hAnsi="Times New Roman" w:cs="Times New Roman"/>
          <w:i/>
          <w:sz w:val="28"/>
          <w:szCs w:val="28"/>
        </w:rPr>
        <w:t>Нормы отметок:</w:t>
      </w:r>
    </w:p>
    <w:p w:rsidR="003642D8" w:rsidRDefault="001D76B5" w:rsidP="003642D8">
      <w:p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за 12 – 13 правильных ответов;</w:t>
      </w:r>
    </w:p>
    <w:p w:rsidR="001D76B5" w:rsidRDefault="001D76B5" w:rsidP="003642D8">
      <w:p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за 10-11 правильных ответов;</w:t>
      </w:r>
    </w:p>
    <w:p w:rsidR="001D76B5" w:rsidRDefault="001D76B5" w:rsidP="003642D8">
      <w:p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за 8-9 правильных ответов;</w:t>
      </w:r>
    </w:p>
    <w:p w:rsidR="001D76B5" w:rsidRPr="003642D8" w:rsidRDefault="001D76B5" w:rsidP="003642D8">
      <w:pPr>
        <w:tabs>
          <w:tab w:val="left" w:pos="142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за 0-7 правильных ответов.</w:t>
      </w:r>
    </w:p>
    <w:sectPr w:rsidR="001D76B5" w:rsidRPr="003642D8" w:rsidSect="003642D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7EE4"/>
    <w:multiLevelType w:val="hybridMultilevel"/>
    <w:tmpl w:val="F918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2D8"/>
    <w:rsid w:val="000B0260"/>
    <w:rsid w:val="001D37C8"/>
    <w:rsid w:val="001D76B5"/>
    <w:rsid w:val="003642D8"/>
    <w:rsid w:val="00381271"/>
    <w:rsid w:val="005D20C2"/>
    <w:rsid w:val="00A020E2"/>
    <w:rsid w:val="00BC1499"/>
    <w:rsid w:val="00F5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Домишко</cp:lastModifiedBy>
  <cp:revision>3</cp:revision>
  <dcterms:created xsi:type="dcterms:W3CDTF">2006-02-08T00:51:00Z</dcterms:created>
  <dcterms:modified xsi:type="dcterms:W3CDTF">2013-12-08T04:35:00Z</dcterms:modified>
</cp:coreProperties>
</file>