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A5" w:rsidRPr="00C03053" w:rsidRDefault="008D4675" w:rsidP="008D4675">
      <w:pPr>
        <w:jc w:val="center"/>
        <w:rPr>
          <w:rFonts w:ascii="Times New Roman" w:hAnsi="Times New Roman" w:cs="Times New Roman"/>
          <w:b/>
          <w:sz w:val="32"/>
          <w:szCs w:val="32"/>
        </w:rPr>
      </w:pPr>
      <w:r w:rsidRPr="00C03053">
        <w:rPr>
          <w:rFonts w:ascii="Times New Roman" w:hAnsi="Times New Roman" w:cs="Times New Roman"/>
          <w:b/>
          <w:sz w:val="32"/>
          <w:szCs w:val="32"/>
        </w:rPr>
        <w:t>Мотивация на уроках информатики</w:t>
      </w:r>
    </w:p>
    <w:p w:rsidR="00C03053" w:rsidRPr="00C03053" w:rsidRDefault="00C03053" w:rsidP="00C03053">
      <w:pPr>
        <w:ind w:left="3402"/>
        <w:rPr>
          <w:rFonts w:ascii="Times New Roman" w:hAnsi="Times New Roman" w:cs="Times New Roman"/>
          <w:sz w:val="32"/>
          <w:szCs w:val="32"/>
        </w:rPr>
      </w:pPr>
      <w:r w:rsidRPr="00C03053">
        <w:rPr>
          <w:rFonts w:ascii="Times New Roman" w:hAnsi="Times New Roman" w:cs="Times New Roman"/>
          <w:bCs/>
          <w:sz w:val="28"/>
          <w:szCs w:val="28"/>
        </w:rPr>
        <w:t xml:space="preserve">Если ты идешь на урок, то идти нужно вместе со своими учениками на урок, а не со своим любимым  </w:t>
      </w:r>
      <w:r w:rsidRPr="00C03053">
        <w:rPr>
          <w:rFonts w:ascii="Times New Roman" w:hAnsi="Times New Roman" w:cs="Times New Roman"/>
          <w:bCs/>
          <w:sz w:val="28"/>
          <w:szCs w:val="28"/>
        </w:rPr>
        <w:t>уроком к ученикам…</w:t>
      </w:r>
      <w:r w:rsidRPr="00C03053">
        <w:rPr>
          <w:rFonts w:ascii="Times New Roman" w:hAnsi="Times New Roman" w:cs="Times New Roman"/>
          <w:sz w:val="28"/>
          <w:szCs w:val="28"/>
        </w:rPr>
        <w:t xml:space="preserve"> </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Эффективность обучения и воспитания во многом зависит от отношения к учению самих учащихся</w:t>
      </w:r>
      <w:proofErr w:type="gramStart"/>
      <w:r w:rsidRPr="00C03053">
        <w:rPr>
          <w:rFonts w:ascii="Times New Roman" w:hAnsi="Times New Roman" w:cs="Times New Roman"/>
          <w:sz w:val="28"/>
          <w:szCs w:val="28"/>
        </w:rPr>
        <w:t>.П</w:t>
      </w:r>
      <w:proofErr w:type="gramEnd"/>
      <w:r w:rsidRPr="00C03053">
        <w:rPr>
          <w:rFonts w:ascii="Times New Roman" w:hAnsi="Times New Roman" w:cs="Times New Roman"/>
          <w:sz w:val="28"/>
          <w:szCs w:val="28"/>
        </w:rPr>
        <w:t>отребность в получении новых знаний заложена в маленьких детях природой. Как считают психологи, к среднему звену школы эта потребность резко снижается, так как ребенок уже переполнен информацией.  Здесь возможно использование других естественных для данного возраста потребностей ребенка: потребность в коммуникациях, в самовыражении и самореализации, потребность в новых видах деятельности.  Именно эти потребности подростков я стараюсь учитывать при мотивации учебной деятельности.</w:t>
      </w:r>
    </w:p>
    <w:p w:rsidR="008D4675" w:rsidRPr="00C03053" w:rsidRDefault="008D4675" w:rsidP="00C03053">
      <w:pPr>
        <w:rPr>
          <w:rFonts w:ascii="Times New Roman" w:hAnsi="Times New Roman" w:cs="Times New Roman"/>
          <w:b/>
          <w:sz w:val="28"/>
          <w:szCs w:val="28"/>
        </w:rPr>
      </w:pPr>
      <w:r w:rsidRPr="00C03053">
        <w:rPr>
          <w:rFonts w:ascii="Times New Roman" w:hAnsi="Times New Roman" w:cs="Times New Roman"/>
          <w:b/>
          <w:sz w:val="28"/>
          <w:szCs w:val="28"/>
        </w:rPr>
        <w:t xml:space="preserve">     Для повышения мотивации необходимо:</w:t>
      </w:r>
    </w:p>
    <w:p w:rsidR="008D4675" w:rsidRPr="00C03053" w:rsidRDefault="008D4675" w:rsidP="00C03053">
      <w:pPr>
        <w:pStyle w:val="a3"/>
        <w:numPr>
          <w:ilvl w:val="0"/>
          <w:numId w:val="1"/>
        </w:numPr>
        <w:ind w:firstLine="0"/>
        <w:rPr>
          <w:rFonts w:ascii="Times New Roman" w:hAnsi="Times New Roman" w:cs="Times New Roman"/>
          <w:sz w:val="28"/>
          <w:szCs w:val="28"/>
        </w:rPr>
      </w:pPr>
      <w:r w:rsidRPr="00C03053">
        <w:rPr>
          <w:rFonts w:ascii="Times New Roman" w:hAnsi="Times New Roman" w:cs="Times New Roman"/>
          <w:sz w:val="28"/>
          <w:szCs w:val="28"/>
        </w:rPr>
        <w:t xml:space="preserve">обеспечить у учеников ощущение продвижения вперед, переживание успеха в деятельности, для чего необходимо правильно подбирать уровень сложности заданий и заслуженно оценивать результат деятельности; </w:t>
      </w:r>
    </w:p>
    <w:p w:rsidR="008D4675" w:rsidRPr="00C03053" w:rsidRDefault="008D4675" w:rsidP="00C03053">
      <w:pPr>
        <w:pStyle w:val="a3"/>
        <w:numPr>
          <w:ilvl w:val="0"/>
          <w:numId w:val="1"/>
        </w:numPr>
        <w:ind w:firstLine="0"/>
        <w:rPr>
          <w:rFonts w:ascii="Times New Roman" w:hAnsi="Times New Roman" w:cs="Times New Roman"/>
          <w:sz w:val="28"/>
          <w:szCs w:val="28"/>
        </w:rPr>
      </w:pPr>
      <w:r w:rsidRPr="00C03053">
        <w:rPr>
          <w:rFonts w:ascii="Times New Roman" w:hAnsi="Times New Roman" w:cs="Times New Roman"/>
          <w:sz w:val="28"/>
          <w:szCs w:val="28"/>
        </w:rPr>
        <w:t>использовать все возможности учебного материала для того, чтобы заинтересовать учеников, ставить проблемы, активизировать самостоятельное мышление;</w:t>
      </w:r>
    </w:p>
    <w:p w:rsidR="008D4675" w:rsidRPr="00C03053" w:rsidRDefault="008D4675" w:rsidP="00C03053">
      <w:pPr>
        <w:pStyle w:val="a3"/>
        <w:numPr>
          <w:ilvl w:val="0"/>
          <w:numId w:val="1"/>
        </w:numPr>
        <w:ind w:firstLine="0"/>
        <w:rPr>
          <w:rFonts w:ascii="Times New Roman" w:hAnsi="Times New Roman" w:cs="Times New Roman"/>
          <w:sz w:val="28"/>
          <w:szCs w:val="28"/>
        </w:rPr>
      </w:pPr>
      <w:r w:rsidRPr="00C03053">
        <w:rPr>
          <w:rFonts w:ascii="Times New Roman" w:hAnsi="Times New Roman" w:cs="Times New Roman"/>
          <w:sz w:val="28"/>
          <w:szCs w:val="28"/>
        </w:rPr>
        <w:t xml:space="preserve">организовать сотрудничество учеников на уроке, взаимопомощь, позитивное отношение к предмету в целом; </w:t>
      </w:r>
    </w:p>
    <w:p w:rsidR="008D4675" w:rsidRPr="00C03053" w:rsidRDefault="008D4675" w:rsidP="00C03053">
      <w:pPr>
        <w:pStyle w:val="a3"/>
        <w:numPr>
          <w:ilvl w:val="0"/>
          <w:numId w:val="1"/>
        </w:numPr>
        <w:ind w:firstLine="0"/>
        <w:rPr>
          <w:rFonts w:ascii="Times New Roman" w:hAnsi="Times New Roman" w:cs="Times New Roman"/>
          <w:sz w:val="28"/>
          <w:szCs w:val="28"/>
        </w:rPr>
      </w:pPr>
      <w:r w:rsidRPr="00C03053">
        <w:rPr>
          <w:rFonts w:ascii="Times New Roman" w:hAnsi="Times New Roman" w:cs="Times New Roman"/>
          <w:sz w:val="28"/>
          <w:szCs w:val="28"/>
        </w:rPr>
        <w:t>самому правильно строить отношения с учениками, быть заинтересованным в их успехах;</w:t>
      </w:r>
    </w:p>
    <w:p w:rsidR="008D4675" w:rsidRPr="00C03053" w:rsidRDefault="008D4675" w:rsidP="00C03053">
      <w:pPr>
        <w:pStyle w:val="a3"/>
        <w:numPr>
          <w:ilvl w:val="0"/>
          <w:numId w:val="1"/>
        </w:numPr>
        <w:ind w:firstLine="0"/>
        <w:rPr>
          <w:rFonts w:ascii="Times New Roman" w:hAnsi="Times New Roman" w:cs="Times New Roman"/>
          <w:sz w:val="28"/>
          <w:szCs w:val="28"/>
        </w:rPr>
      </w:pPr>
      <w:r w:rsidRPr="00C03053">
        <w:rPr>
          <w:rFonts w:ascii="Times New Roman" w:hAnsi="Times New Roman" w:cs="Times New Roman"/>
          <w:sz w:val="28"/>
          <w:szCs w:val="28"/>
        </w:rPr>
        <w:t xml:space="preserve">видеть индивидуальность каждого ученика, мотивировать каждого, опираясь на его личные мотивы. </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Все мы знаем о перечисленных выше условиях для развития устойчивой мотивации к учению. Но по-прежнему остро стоит вопрос, как осуществить это на практике.</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 xml:space="preserve">Не правда ли, в начале  нового курса или даже темы мы часто произносим примерно следующие слова: "В современном обществе человек не может быть успешен без знаний информатики (физики, химии, биологии, истории, …- подставить сюда можно любой предмет из школьного расписания)”. А в действительности дети видят, что многие малообразованные люди живут куда лучше школьных учителей и преподавателей ВУЗов. Так что такой прием создания мотивации, увы, в наше время малоэффективен. Вопреки распространенному </w:t>
      </w:r>
      <w:r w:rsidRPr="00C03053">
        <w:rPr>
          <w:rFonts w:ascii="Times New Roman" w:hAnsi="Times New Roman" w:cs="Times New Roman"/>
          <w:sz w:val="28"/>
          <w:szCs w:val="28"/>
        </w:rPr>
        <w:lastRenderedPageBreak/>
        <w:t>мнению о высоком уровне интереса учащихся к информатике, с каждым годом поддерживать этот интерес становится всё труднее. Нередко от учеников можно услышать фразу "Зачем мне информатика?  Я не собираюсь быть программистом”. Обычно это происходит при необходимости изучать математические аспекты информатики (теория алгоритмов,  логика, методы вычислений, т.е. то, что вызывает трудности в понимании).</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Многие годы мотивом для изучения информатики, в первую очередь, выступал интерес к компьютеру. Он завораживал детей тайной своей могущественности и демонстрацией все новых возможностей. Он готов быть другом и помощником, он способен развлечь и связать со всем миром. Однако с каждым днем для большинства детей компьютер становится фактически бытовым прибором и теряет свой таинственный ореол, а вместе с ним и мотивационную силу.</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Вы, наверное, часто  замечали, что слова  "Я не буду это учить, потому что это никогда не понадобится”, звучат гораздо чаще, чем "Я не буду учить, потому что это неинтересно”. Таким образом, можно взять на вооружение тот факт, что в создании мотивации ИНТЕРЕС всегда имеет приоритет над прагматикой, особенно среди учащихся младшего и среднего звена. В старшей школе в соответствии с возрастными особенностями мотивация должна носить преимущественно прагматический характер.</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Мне хотелось бы рассказать о тех приемах и методах создания мотивации, которые  я применяю на своих уроках и которые, на мой взгляд, позволяют наиболее эффективно изучать материал на любом из дидактических уровней.</w:t>
      </w:r>
    </w:p>
    <w:p w:rsidR="008D4675" w:rsidRPr="00C03053" w:rsidRDefault="008D4675" w:rsidP="00C03053">
      <w:pPr>
        <w:rPr>
          <w:rFonts w:ascii="Times New Roman" w:hAnsi="Times New Roman" w:cs="Times New Roman"/>
          <w:sz w:val="28"/>
          <w:szCs w:val="28"/>
        </w:rPr>
      </w:pPr>
      <w:r w:rsidRPr="00C03053">
        <w:rPr>
          <w:rFonts w:ascii="Times New Roman" w:hAnsi="Times New Roman" w:cs="Times New Roman"/>
          <w:sz w:val="28"/>
          <w:szCs w:val="28"/>
        </w:rPr>
        <w:t xml:space="preserve">Прием первый: </w:t>
      </w:r>
      <w:r w:rsidRPr="00C03053">
        <w:rPr>
          <w:rFonts w:ascii="Times New Roman" w:hAnsi="Times New Roman" w:cs="Times New Roman"/>
          <w:b/>
          <w:sz w:val="28"/>
          <w:szCs w:val="28"/>
        </w:rPr>
        <w:t>обращение  к жизненному опыту детей.</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 xml:space="preserve">Прием заключается в том, что учитель обсуждает с учащимися хорошо знакомые им ситуации, понимание сути которых возможно лишь при изучении предлагаемого материала. Необходимо только, чтобы ситуация была действительно жизненной и интересной, а не надуманной. </w:t>
      </w:r>
      <w:r w:rsidR="00C03053">
        <w:rPr>
          <w:rFonts w:ascii="Times New Roman" w:hAnsi="Times New Roman" w:cs="Times New Roman"/>
          <w:sz w:val="28"/>
          <w:szCs w:val="28"/>
        </w:rPr>
        <w:t>О</w:t>
      </w:r>
      <w:r w:rsidRPr="00C03053">
        <w:rPr>
          <w:rFonts w:ascii="Times New Roman" w:hAnsi="Times New Roman" w:cs="Times New Roman"/>
          <w:sz w:val="28"/>
          <w:szCs w:val="28"/>
        </w:rPr>
        <w:t>бращение к опыту детей - это не только прием для создания мотивации. Более важно то, что учащиеся видят применение получаемых ими знаний в практической деятельности. В наш век бурного развития и использования информационных технологий практические навыки, полученные на уроках информатики, очень пригодятся им в профессиональной деятельности. Ведь не секрет, что для ряда школьных дисциплин характерно то, что ученики не имеют представления, как они могут применять получаемые знания, и в результате теряют интерес к изучению данного предмета.</w:t>
      </w:r>
    </w:p>
    <w:p w:rsidR="00C92086" w:rsidRPr="00C03053" w:rsidRDefault="00C92086" w:rsidP="00C03053">
      <w:pPr>
        <w:rPr>
          <w:rFonts w:ascii="Times New Roman" w:hAnsi="Times New Roman" w:cs="Times New Roman"/>
          <w:sz w:val="28"/>
          <w:szCs w:val="28"/>
        </w:rPr>
      </w:pPr>
    </w:p>
    <w:p w:rsidR="008D4675" w:rsidRPr="00C03053" w:rsidRDefault="008D4675" w:rsidP="00C03053">
      <w:pPr>
        <w:rPr>
          <w:rFonts w:ascii="Times New Roman" w:hAnsi="Times New Roman" w:cs="Times New Roman"/>
          <w:sz w:val="28"/>
          <w:szCs w:val="28"/>
        </w:rPr>
      </w:pPr>
      <w:r w:rsidRPr="00C03053">
        <w:rPr>
          <w:rFonts w:ascii="Times New Roman" w:hAnsi="Times New Roman" w:cs="Times New Roman"/>
          <w:sz w:val="28"/>
          <w:szCs w:val="28"/>
        </w:rPr>
        <w:lastRenderedPageBreak/>
        <w:t xml:space="preserve">Прием второй: </w:t>
      </w:r>
      <w:r w:rsidRPr="00C03053">
        <w:rPr>
          <w:rFonts w:ascii="Times New Roman" w:hAnsi="Times New Roman" w:cs="Times New Roman"/>
          <w:b/>
          <w:sz w:val="28"/>
          <w:szCs w:val="28"/>
        </w:rPr>
        <w:t>создание проблемной ситуации</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Бесспорно, что для многих из нас этот прием рассматривается как универсальный. Состоит он в том, что перед учащимися ставится  проблема, преодолевая которую, ученик осваивает  знания, умения и навыки, которые ему необходимо усвоить согласно программе.</w:t>
      </w:r>
    </w:p>
    <w:p w:rsidR="008D4675" w:rsidRPr="00C03053" w:rsidRDefault="008D4675" w:rsidP="00C03053">
      <w:pPr>
        <w:rPr>
          <w:rFonts w:ascii="Times New Roman" w:hAnsi="Times New Roman" w:cs="Times New Roman"/>
          <w:sz w:val="28"/>
          <w:szCs w:val="28"/>
        </w:rPr>
      </w:pPr>
      <w:r w:rsidRPr="00C03053">
        <w:rPr>
          <w:rFonts w:ascii="Times New Roman" w:hAnsi="Times New Roman" w:cs="Times New Roman"/>
          <w:sz w:val="28"/>
          <w:szCs w:val="28"/>
        </w:rPr>
        <w:t xml:space="preserve">Третий прием: </w:t>
      </w:r>
      <w:r w:rsidRPr="00C03053">
        <w:rPr>
          <w:rFonts w:ascii="Times New Roman" w:hAnsi="Times New Roman" w:cs="Times New Roman"/>
          <w:b/>
          <w:sz w:val="28"/>
          <w:szCs w:val="28"/>
        </w:rPr>
        <w:t>ролевой подход и  деловая игра.</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В этом случае ученику (или группе учащихся) предлагается выступить в роли того или иного действующего лица, например, формального исполнителя алгоритма. Исполнение роли заставляет сосредоточиться именно на тех условиях, усвоение которых и является учебной целью.</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 xml:space="preserve">Ролевая игра всегда оживляет урок, делает его интересным, даёт возможность учителю даже самый сложный для понимания материал сделать доступным для усвоения. При этом ребята младшей и средней школы охотно исполняют свои роли и учатся, играя. Для многих из них становится очевидным, что практически любая формула описывает реальный процесс или объект в жизни.  </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 xml:space="preserve">Использование такой формы урока, как деловая игра можно рассматривать как развитие ролевого подхода. В деловой игре у каждого ученика вполне определенная роль. Организация деловой игры требует многосторонней и тщательной </w:t>
      </w:r>
      <w:proofErr w:type="gramStart"/>
      <w:r w:rsidRPr="00C03053">
        <w:rPr>
          <w:rFonts w:ascii="Times New Roman" w:hAnsi="Times New Roman" w:cs="Times New Roman"/>
          <w:sz w:val="28"/>
          <w:szCs w:val="28"/>
        </w:rPr>
        <w:t>подготовки</w:t>
      </w:r>
      <w:proofErr w:type="gramEnd"/>
      <w:r w:rsidRPr="00C03053">
        <w:rPr>
          <w:rFonts w:ascii="Times New Roman" w:hAnsi="Times New Roman" w:cs="Times New Roman"/>
          <w:sz w:val="28"/>
          <w:szCs w:val="28"/>
        </w:rPr>
        <w:t xml:space="preserve"> как со стороны учителя, так и со стороны самих учащихся, что в свою очередь гарантирует успех такого урока</w:t>
      </w:r>
      <w:r w:rsidR="00C03053">
        <w:rPr>
          <w:rFonts w:ascii="Times New Roman" w:hAnsi="Times New Roman" w:cs="Times New Roman"/>
          <w:sz w:val="28"/>
          <w:szCs w:val="28"/>
        </w:rPr>
        <w:t>.</w:t>
      </w:r>
    </w:p>
    <w:p w:rsidR="008D4675" w:rsidRPr="00C03053" w:rsidRDefault="008D4675" w:rsidP="00C03053">
      <w:pPr>
        <w:rPr>
          <w:rFonts w:ascii="Times New Roman" w:hAnsi="Times New Roman" w:cs="Times New Roman"/>
          <w:sz w:val="28"/>
          <w:szCs w:val="28"/>
        </w:rPr>
      </w:pPr>
      <w:r w:rsidRPr="00C03053">
        <w:rPr>
          <w:rFonts w:ascii="Times New Roman" w:hAnsi="Times New Roman" w:cs="Times New Roman"/>
          <w:sz w:val="28"/>
          <w:szCs w:val="28"/>
        </w:rPr>
        <w:t xml:space="preserve">Четвертый прием: </w:t>
      </w:r>
      <w:r w:rsidRPr="00C03053">
        <w:rPr>
          <w:rFonts w:ascii="Times New Roman" w:hAnsi="Times New Roman" w:cs="Times New Roman"/>
          <w:b/>
          <w:sz w:val="28"/>
          <w:szCs w:val="28"/>
        </w:rPr>
        <w:t>решение нестандартных задач.</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Задачи такого характера предлагаются учащимся либо в качестве разминки в начале урока, либо для разрядки, смены вида работы в течение урока, а иногда и для дополнительного решения дома</w:t>
      </w:r>
    </w:p>
    <w:p w:rsidR="008D4675" w:rsidRPr="00C03053" w:rsidRDefault="008D4675" w:rsidP="00C03053">
      <w:pPr>
        <w:rPr>
          <w:rFonts w:ascii="Times New Roman" w:hAnsi="Times New Roman" w:cs="Times New Roman"/>
          <w:sz w:val="28"/>
          <w:szCs w:val="28"/>
        </w:rPr>
      </w:pPr>
      <w:r w:rsidRPr="00C03053">
        <w:rPr>
          <w:rFonts w:ascii="Times New Roman" w:hAnsi="Times New Roman" w:cs="Times New Roman"/>
          <w:sz w:val="28"/>
          <w:szCs w:val="28"/>
        </w:rPr>
        <w:t xml:space="preserve"> Пятый прием:</w:t>
      </w:r>
      <w:r w:rsidRPr="00C03053">
        <w:rPr>
          <w:rFonts w:ascii="Times New Roman" w:hAnsi="Times New Roman" w:cs="Times New Roman"/>
          <w:b/>
          <w:sz w:val="28"/>
          <w:szCs w:val="28"/>
        </w:rPr>
        <w:t xml:space="preserve"> исследовательские и практико-ориентированные проекты.</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 xml:space="preserve">Создание проекта - процесс сложный, но он побуждает к исследовательской и поисковой деятельности. В подобной работе с интересом участвуют все учащиеся. Данный вид учебной деятельности позволяет развивать у  учеников логическое мышление, формирует </w:t>
      </w:r>
      <w:proofErr w:type="spellStart"/>
      <w:r w:rsidRPr="00C03053">
        <w:rPr>
          <w:rFonts w:ascii="Times New Roman" w:hAnsi="Times New Roman" w:cs="Times New Roman"/>
          <w:sz w:val="28"/>
          <w:szCs w:val="28"/>
        </w:rPr>
        <w:t>общеучебные</w:t>
      </w:r>
      <w:proofErr w:type="spellEnd"/>
      <w:r w:rsidRPr="00C03053">
        <w:rPr>
          <w:rFonts w:ascii="Times New Roman" w:hAnsi="Times New Roman" w:cs="Times New Roman"/>
          <w:sz w:val="28"/>
          <w:szCs w:val="28"/>
        </w:rPr>
        <w:t xml:space="preserve"> умения и навыки. Ранее бесцветные, порой не подкрепляемые даже иллюстрациями выступления превращаются </w:t>
      </w:r>
      <w:proofErr w:type="gramStart"/>
      <w:r w:rsidRPr="00C03053">
        <w:rPr>
          <w:rFonts w:ascii="Times New Roman" w:hAnsi="Times New Roman" w:cs="Times New Roman"/>
          <w:sz w:val="28"/>
          <w:szCs w:val="28"/>
        </w:rPr>
        <w:t>в</w:t>
      </w:r>
      <w:proofErr w:type="gramEnd"/>
      <w:r w:rsidRPr="00C03053">
        <w:rPr>
          <w:rFonts w:ascii="Times New Roman" w:hAnsi="Times New Roman" w:cs="Times New Roman"/>
          <w:sz w:val="28"/>
          <w:szCs w:val="28"/>
        </w:rPr>
        <w:t xml:space="preserve"> яркие и запоминающиеся. В процессе демонстрации своих наработок обучающиеся приобретают опыт публичных выступлений, который, безусловно, пригодится им в дальнейшем. Вовлечение учащегося в творческую работу, развивает у него умение самостоятельно собирать информационно- иллюстративный материал, творческую </w:t>
      </w:r>
      <w:r w:rsidRPr="00C03053">
        <w:rPr>
          <w:rFonts w:ascii="Times New Roman" w:hAnsi="Times New Roman" w:cs="Times New Roman"/>
          <w:sz w:val="28"/>
          <w:szCs w:val="28"/>
        </w:rPr>
        <w:lastRenderedPageBreak/>
        <w:t>смекалку, способности дизайнерского оформления, а самое главное – у него появляется удовлетворение от результатов своего труда и чувство самодостаточности, что является для старшеклассника первостепенным мотивом.</w:t>
      </w:r>
    </w:p>
    <w:p w:rsidR="008D4675" w:rsidRPr="00C03053" w:rsidRDefault="008D4675" w:rsidP="00C03053">
      <w:pPr>
        <w:ind w:firstLine="708"/>
        <w:rPr>
          <w:rFonts w:ascii="Times New Roman" w:hAnsi="Times New Roman" w:cs="Times New Roman"/>
          <w:sz w:val="28"/>
          <w:szCs w:val="28"/>
        </w:rPr>
      </w:pPr>
      <w:r w:rsidRPr="00C03053">
        <w:rPr>
          <w:rFonts w:ascii="Times New Roman" w:hAnsi="Times New Roman" w:cs="Times New Roman"/>
          <w:sz w:val="28"/>
          <w:szCs w:val="28"/>
        </w:rPr>
        <w:t>В заключении нельзя не сказать и ещё об одном факторе формирования положительной мотивации, без которого все описанные выше могут просто не сработать. Это доброжелательный настрой урока. Для этого нужно уделять внимание каждому ученику, нужно хвалить детей за каждый новый, пусть даже незначительный, но полученный ими самими результат. Учитель должен вести себя корректно и всегда приходить на помощь к ребенку.  Именно так я и стараюсь проводить свои уроки. И это еще один шаг, может быть, самый главный на пути формирования положительной мотивации учения.</w:t>
      </w:r>
    </w:p>
    <w:sectPr w:rsidR="008D4675" w:rsidRPr="00C03053" w:rsidSect="00C03053">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651F9"/>
    <w:multiLevelType w:val="hybridMultilevel"/>
    <w:tmpl w:val="77323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A42BBA"/>
    <w:multiLevelType w:val="hybridMultilevel"/>
    <w:tmpl w:val="7ABAA00A"/>
    <w:lvl w:ilvl="0" w:tplc="3E444942">
      <w:start w:val="1"/>
      <w:numFmt w:val="bullet"/>
      <w:lvlText w:val=""/>
      <w:lvlJc w:val="left"/>
      <w:pPr>
        <w:tabs>
          <w:tab w:val="num" w:pos="720"/>
        </w:tabs>
        <w:ind w:left="720" w:hanging="360"/>
      </w:pPr>
      <w:rPr>
        <w:rFonts w:ascii="Wingdings 2" w:hAnsi="Wingdings 2" w:hint="default"/>
      </w:rPr>
    </w:lvl>
    <w:lvl w:ilvl="1" w:tplc="B936EA00" w:tentative="1">
      <w:start w:val="1"/>
      <w:numFmt w:val="bullet"/>
      <w:lvlText w:val=""/>
      <w:lvlJc w:val="left"/>
      <w:pPr>
        <w:tabs>
          <w:tab w:val="num" w:pos="1440"/>
        </w:tabs>
        <w:ind w:left="1440" w:hanging="360"/>
      </w:pPr>
      <w:rPr>
        <w:rFonts w:ascii="Wingdings 2" w:hAnsi="Wingdings 2" w:hint="default"/>
      </w:rPr>
    </w:lvl>
    <w:lvl w:ilvl="2" w:tplc="94EE0D66" w:tentative="1">
      <w:start w:val="1"/>
      <w:numFmt w:val="bullet"/>
      <w:lvlText w:val=""/>
      <w:lvlJc w:val="left"/>
      <w:pPr>
        <w:tabs>
          <w:tab w:val="num" w:pos="2160"/>
        </w:tabs>
        <w:ind w:left="2160" w:hanging="360"/>
      </w:pPr>
      <w:rPr>
        <w:rFonts w:ascii="Wingdings 2" w:hAnsi="Wingdings 2" w:hint="default"/>
      </w:rPr>
    </w:lvl>
    <w:lvl w:ilvl="3" w:tplc="401E0C36" w:tentative="1">
      <w:start w:val="1"/>
      <w:numFmt w:val="bullet"/>
      <w:lvlText w:val=""/>
      <w:lvlJc w:val="left"/>
      <w:pPr>
        <w:tabs>
          <w:tab w:val="num" w:pos="2880"/>
        </w:tabs>
        <w:ind w:left="2880" w:hanging="360"/>
      </w:pPr>
      <w:rPr>
        <w:rFonts w:ascii="Wingdings 2" w:hAnsi="Wingdings 2" w:hint="default"/>
      </w:rPr>
    </w:lvl>
    <w:lvl w:ilvl="4" w:tplc="F0C8EB4E" w:tentative="1">
      <w:start w:val="1"/>
      <w:numFmt w:val="bullet"/>
      <w:lvlText w:val=""/>
      <w:lvlJc w:val="left"/>
      <w:pPr>
        <w:tabs>
          <w:tab w:val="num" w:pos="3600"/>
        </w:tabs>
        <w:ind w:left="3600" w:hanging="360"/>
      </w:pPr>
      <w:rPr>
        <w:rFonts w:ascii="Wingdings 2" w:hAnsi="Wingdings 2" w:hint="default"/>
      </w:rPr>
    </w:lvl>
    <w:lvl w:ilvl="5" w:tplc="9F66B022" w:tentative="1">
      <w:start w:val="1"/>
      <w:numFmt w:val="bullet"/>
      <w:lvlText w:val=""/>
      <w:lvlJc w:val="left"/>
      <w:pPr>
        <w:tabs>
          <w:tab w:val="num" w:pos="4320"/>
        </w:tabs>
        <w:ind w:left="4320" w:hanging="360"/>
      </w:pPr>
      <w:rPr>
        <w:rFonts w:ascii="Wingdings 2" w:hAnsi="Wingdings 2" w:hint="default"/>
      </w:rPr>
    </w:lvl>
    <w:lvl w:ilvl="6" w:tplc="A26A417A" w:tentative="1">
      <w:start w:val="1"/>
      <w:numFmt w:val="bullet"/>
      <w:lvlText w:val=""/>
      <w:lvlJc w:val="left"/>
      <w:pPr>
        <w:tabs>
          <w:tab w:val="num" w:pos="5040"/>
        </w:tabs>
        <w:ind w:left="5040" w:hanging="360"/>
      </w:pPr>
      <w:rPr>
        <w:rFonts w:ascii="Wingdings 2" w:hAnsi="Wingdings 2" w:hint="default"/>
      </w:rPr>
    </w:lvl>
    <w:lvl w:ilvl="7" w:tplc="5CE88A34" w:tentative="1">
      <w:start w:val="1"/>
      <w:numFmt w:val="bullet"/>
      <w:lvlText w:val=""/>
      <w:lvlJc w:val="left"/>
      <w:pPr>
        <w:tabs>
          <w:tab w:val="num" w:pos="5760"/>
        </w:tabs>
        <w:ind w:left="5760" w:hanging="360"/>
      </w:pPr>
      <w:rPr>
        <w:rFonts w:ascii="Wingdings 2" w:hAnsi="Wingdings 2" w:hint="default"/>
      </w:rPr>
    </w:lvl>
    <w:lvl w:ilvl="8" w:tplc="8D90788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675"/>
    <w:rsid w:val="008D4675"/>
    <w:rsid w:val="0098128A"/>
    <w:rsid w:val="009B6232"/>
    <w:rsid w:val="00B36CC9"/>
    <w:rsid w:val="00C03053"/>
    <w:rsid w:val="00C92086"/>
    <w:rsid w:val="00DB4321"/>
    <w:rsid w:val="00F37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8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675"/>
    <w:pPr>
      <w:ind w:left="720"/>
      <w:contextualSpacing/>
    </w:pPr>
  </w:style>
</w:styles>
</file>

<file path=word/webSettings.xml><?xml version="1.0" encoding="utf-8"?>
<w:webSettings xmlns:r="http://schemas.openxmlformats.org/officeDocument/2006/relationships" xmlns:w="http://schemas.openxmlformats.org/wordprocessingml/2006/main">
  <w:divs>
    <w:div w:id="352268033">
      <w:bodyDiv w:val="1"/>
      <w:marLeft w:val="0"/>
      <w:marRight w:val="0"/>
      <w:marTop w:val="0"/>
      <w:marBottom w:val="0"/>
      <w:divBdr>
        <w:top w:val="none" w:sz="0" w:space="0" w:color="auto"/>
        <w:left w:val="none" w:sz="0" w:space="0" w:color="auto"/>
        <w:bottom w:val="none" w:sz="0" w:space="0" w:color="auto"/>
        <w:right w:val="none" w:sz="0" w:space="0" w:color="auto"/>
      </w:divBdr>
      <w:divsChild>
        <w:div w:id="375391820">
          <w:marLeft w:val="432"/>
          <w:marRight w:val="0"/>
          <w:marTop w:val="120"/>
          <w:marBottom w:val="0"/>
          <w:divBdr>
            <w:top w:val="none" w:sz="0" w:space="0" w:color="auto"/>
            <w:left w:val="none" w:sz="0" w:space="0" w:color="auto"/>
            <w:bottom w:val="none" w:sz="0" w:space="0" w:color="auto"/>
            <w:right w:val="none" w:sz="0" w:space="0" w:color="auto"/>
          </w:divBdr>
        </w:div>
      </w:divsChild>
    </w:div>
    <w:div w:id="834732095">
      <w:bodyDiv w:val="1"/>
      <w:marLeft w:val="0"/>
      <w:marRight w:val="0"/>
      <w:marTop w:val="0"/>
      <w:marBottom w:val="0"/>
      <w:divBdr>
        <w:top w:val="none" w:sz="0" w:space="0" w:color="auto"/>
        <w:left w:val="none" w:sz="0" w:space="0" w:color="auto"/>
        <w:bottom w:val="none" w:sz="0" w:space="0" w:color="auto"/>
        <w:right w:val="none" w:sz="0" w:space="0" w:color="auto"/>
      </w:divBdr>
      <w:divsChild>
        <w:div w:id="92989323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2012-10-25T16:25:00Z</dcterms:created>
  <dcterms:modified xsi:type="dcterms:W3CDTF">2012-10-25T18:52:00Z</dcterms:modified>
</cp:coreProperties>
</file>