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70" w:rsidRDefault="0053701E" w:rsidP="00537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учителя иностранного языка по практическому применению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 в учебном процессе.</w:t>
      </w:r>
    </w:p>
    <w:p w:rsidR="0053701E" w:rsidRDefault="0053701E" w:rsidP="00537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должна соответствовать возрастным и психологическим особенностям учащихся.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игры учитель должен четко осознавать цель ее применения на уроке.</w:t>
      </w:r>
    </w:p>
    <w:p w:rsidR="0053701E" w:rsidRDefault="00FB1F32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701E">
        <w:rPr>
          <w:rFonts w:ascii="Times New Roman" w:hAnsi="Times New Roman" w:cs="Times New Roman"/>
          <w:sz w:val="28"/>
          <w:szCs w:val="28"/>
        </w:rPr>
        <w:t xml:space="preserve">гра должна находиться в </w:t>
      </w:r>
      <w:proofErr w:type="gramStart"/>
      <w:r w:rsidR="0053701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53701E">
        <w:rPr>
          <w:rFonts w:ascii="Times New Roman" w:hAnsi="Times New Roman" w:cs="Times New Roman"/>
          <w:sz w:val="28"/>
          <w:szCs w:val="28"/>
        </w:rPr>
        <w:t xml:space="preserve"> предложенных в учебнике разговорных тем.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должна способствовать формированию коммуникативных навыков учащихся через употребление соответствующих речевых клише.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игры учитель должен тщательно продумать время и подготовить оборудование, в чем учащиеся также могут оказать помощь.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Целесообразным является изготовление вербальных опор, которые учащиеся могут использовать в процессе игры.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игры, объясняемые учителем на английском языке, должны быть доступны и понятны учащимся, т.е. адаптивны.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должны быть задействованы все учащиеся.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игры может быть не только учитель, но и ученики, хорошо подготовленные в этом отношении.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 должен вмешиваться в ход игры, а только наблюдать за игрой, управляя ею, давая при этом рекомендации, подсказки.</w:t>
      </w:r>
    </w:p>
    <w:p w:rsidR="0053701E" w:rsidRDefault="0053701E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игры определяется учителем исходя из содержания самой игры, характера лексических единиц, включенных в игру, степени подготовленности учащихся.</w:t>
      </w:r>
    </w:p>
    <w:p w:rsidR="00FB1F32" w:rsidRDefault="00FB1F32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игр нужно широко использовать компоненты действующего учебно-методического комплекса для соответствующего класса, и в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иллюстрированную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наглядностью</w:t>
      </w:r>
    </w:p>
    <w:p w:rsidR="00FB1F32" w:rsidRDefault="00FB1F32" w:rsidP="0053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игр учитель должен провести коррекцию ошибок.</w:t>
      </w:r>
    </w:p>
    <w:p w:rsidR="0053701E" w:rsidRPr="0053701E" w:rsidRDefault="0053701E" w:rsidP="00537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01E" w:rsidRPr="0053701E" w:rsidRDefault="0053701E" w:rsidP="005370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701E" w:rsidRPr="005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2A75"/>
    <w:multiLevelType w:val="hybridMultilevel"/>
    <w:tmpl w:val="F2C0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D5"/>
    <w:rsid w:val="00146F70"/>
    <w:rsid w:val="004D1FD5"/>
    <w:rsid w:val="0053701E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2013-11-09T16:00:00Z</dcterms:created>
  <dcterms:modified xsi:type="dcterms:W3CDTF">2013-11-09T16:18:00Z</dcterms:modified>
</cp:coreProperties>
</file>