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Природа говорит языком математики: буквы этого языка – круги, треугольники и иные математические фигуры.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bookmarkStart w:id="0" w:name="_GoBack"/>
      <w:bookmarkEnd w:id="0"/>
      <w:r w:rsidRPr="00C33AE3">
        <w:rPr>
          <w:b/>
          <w:i/>
          <w:sz w:val="36"/>
          <w:szCs w:val="36"/>
        </w:rPr>
        <w:t>Галилео Галилей</w:t>
      </w:r>
    </w:p>
    <w:p w:rsidR="0097011E" w:rsidRPr="0034098A" w:rsidRDefault="0097011E" w:rsidP="0097011E">
      <w:pPr>
        <w:rPr>
          <w:b/>
          <w:i/>
          <w:sz w:val="40"/>
          <w:szCs w:val="40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Истинную философию вещает нам природа; но понять её может лишь тот, кто научился понимать её  язык, при помощи которого она говорит с нами. Этот язык есть математика.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Галилео Галилей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Тот, кто не знает математики, не может узнать никакой другой науки и даже не может обнаружить своего невежества.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Роджер Бэкон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В каждой естественной науке заключено столько истины, сколько в ней математики.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proofErr w:type="spellStart"/>
      <w:r w:rsidRPr="00C33AE3">
        <w:rPr>
          <w:b/>
          <w:i/>
          <w:sz w:val="36"/>
          <w:szCs w:val="36"/>
        </w:rPr>
        <w:t>Иммануил</w:t>
      </w:r>
      <w:proofErr w:type="spellEnd"/>
      <w:r w:rsidRPr="00C33AE3">
        <w:rPr>
          <w:b/>
          <w:i/>
          <w:sz w:val="36"/>
          <w:szCs w:val="36"/>
        </w:rPr>
        <w:t xml:space="preserve"> Кант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lastRenderedPageBreak/>
        <w:t>Высшее назначение математики состоит в том, чтобы находить скрытый порядок в хаосе, который нас окружает.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proofErr w:type="spellStart"/>
      <w:r w:rsidRPr="00C33AE3">
        <w:rPr>
          <w:b/>
          <w:i/>
          <w:sz w:val="36"/>
          <w:szCs w:val="36"/>
        </w:rPr>
        <w:t>Норберт</w:t>
      </w:r>
      <w:proofErr w:type="spellEnd"/>
      <w:r w:rsidRPr="00C33AE3">
        <w:rPr>
          <w:b/>
          <w:i/>
          <w:sz w:val="36"/>
          <w:szCs w:val="36"/>
        </w:rPr>
        <w:t xml:space="preserve"> Винер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Я уважаю естествознание и математику.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 xml:space="preserve">                                                                                                                  Чернышевский Н.Г.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Пристальное, глубокое изучение природы есть источник самых плодотворных открытий математики.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Жан Батист Фурье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Для человеческого разума симметрия обладает, по-видимому, совершенно особой притягательной силой.</w:t>
      </w:r>
    </w:p>
    <w:p w:rsidR="0097011E" w:rsidRPr="00C33AE3" w:rsidRDefault="0097011E" w:rsidP="0097011E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Ричард Фейнман     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Красота тесно связана с симметрией.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 xml:space="preserve"> Герман Вейль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Математика – это язык, на котором написана книга природы.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lastRenderedPageBreak/>
        <w:t xml:space="preserve"> Галилео Галилей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>Всё, что находится в природе, математически точно и определено.</w:t>
      </w:r>
    </w:p>
    <w:p w:rsidR="0097011E" w:rsidRPr="00C33AE3" w:rsidRDefault="0097011E" w:rsidP="0097011E">
      <w:pPr>
        <w:rPr>
          <w:b/>
          <w:i/>
          <w:sz w:val="36"/>
          <w:szCs w:val="36"/>
        </w:rPr>
      </w:pPr>
      <w:r w:rsidRPr="00C33AE3">
        <w:rPr>
          <w:b/>
          <w:i/>
          <w:sz w:val="36"/>
          <w:szCs w:val="36"/>
        </w:rPr>
        <w:t xml:space="preserve">  Ломоносов М.В.</w:t>
      </w:r>
    </w:p>
    <w:p w:rsidR="00C57ED9" w:rsidRDefault="00C57ED9"/>
    <w:sectPr w:rsidR="00C57ED9" w:rsidSect="000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1E"/>
    <w:rsid w:val="00765AE6"/>
    <w:rsid w:val="0097011E"/>
    <w:rsid w:val="00C5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2014-02-26T07:12:00Z</dcterms:created>
  <dcterms:modified xsi:type="dcterms:W3CDTF">2014-02-26T07:12:00Z</dcterms:modified>
</cp:coreProperties>
</file>