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F" w:rsidRPr="00EC7B94" w:rsidRDefault="00330D6F" w:rsidP="00330D6F">
      <w:pPr>
        <w:jc w:val="center"/>
        <w:rPr>
          <w:rFonts w:ascii="Times New Roman" w:hAnsi="Times New Roman"/>
          <w:b/>
          <w:sz w:val="28"/>
          <w:szCs w:val="28"/>
        </w:rPr>
      </w:pPr>
      <w:r w:rsidRPr="00EC7B94">
        <w:rPr>
          <w:rFonts w:ascii="Times New Roman" w:hAnsi="Times New Roman"/>
          <w:b/>
          <w:sz w:val="28"/>
          <w:szCs w:val="28"/>
        </w:rPr>
        <w:t>ПОУРОЧНОЕ ТЕМАТИЧЕСКОЕ ПЛАНИРОВАНИЕ</w:t>
      </w:r>
    </w:p>
    <w:p w:rsidR="00330D6F" w:rsidRPr="006540ED" w:rsidRDefault="00330D6F" w:rsidP="00330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EC7B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профориентации</w:t>
      </w:r>
    </w:p>
    <w:p w:rsidR="00330D6F" w:rsidRPr="00004487" w:rsidRDefault="00330D6F" w:rsidP="00330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 КЛАСС</w:t>
      </w:r>
      <w:r w:rsidRPr="000044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(34 часа: 1 час в неделю)</w:t>
      </w:r>
    </w:p>
    <w:p w:rsidR="00330D6F" w:rsidRPr="00EC7B94" w:rsidRDefault="00330D6F" w:rsidP="00330D6F">
      <w:pPr>
        <w:autoSpaceDE w:val="0"/>
        <w:spacing w:before="60" w:after="12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2013 – 2014</w:t>
      </w:r>
      <w:r w:rsidRPr="00EC7B94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EC7B94">
        <w:rPr>
          <w:rFonts w:ascii="Times New Roman" w:eastAsia="Times New Roman" w:hAnsi="Times New Roman"/>
          <w:b/>
          <w:bCs/>
          <w:caps/>
          <w:sz w:val="22"/>
          <w:szCs w:val="22"/>
        </w:rPr>
        <w:t xml:space="preserve"> </w:t>
      </w:r>
    </w:p>
    <w:tbl>
      <w:tblPr>
        <w:tblW w:w="12781" w:type="dxa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58"/>
        <w:gridCol w:w="2947"/>
        <w:gridCol w:w="47"/>
        <w:gridCol w:w="6435"/>
        <w:gridCol w:w="2165"/>
        <w:gridCol w:w="29"/>
      </w:tblGrid>
      <w:tr w:rsidR="00330D6F" w:rsidRPr="00004487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  <w:vAlign w:val="center"/>
          </w:tcPr>
          <w:p w:rsidR="00330D6F" w:rsidRPr="00004487" w:rsidRDefault="0080192F" w:rsidP="00872446">
            <w:pPr>
              <w:autoSpaceDE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№ уро</w:t>
            </w:r>
            <w:r w:rsidR="00330D6F" w:rsidRPr="00004487">
              <w:rPr>
                <w:rFonts w:ascii="Times New Roman" w:eastAsia="Times New Roman" w:hAnsi="Times New Roman"/>
                <w:sz w:val="24"/>
                <w:szCs w:val="28"/>
              </w:rPr>
              <w:t>ка</w:t>
            </w:r>
          </w:p>
        </w:tc>
        <w:tc>
          <w:tcPr>
            <w:tcW w:w="2994" w:type="dxa"/>
            <w:gridSpan w:val="2"/>
            <w:shd w:val="clear" w:color="auto" w:fill="FFFFFF"/>
            <w:vAlign w:val="center"/>
          </w:tcPr>
          <w:p w:rsidR="00330D6F" w:rsidRPr="00004487" w:rsidRDefault="00330D6F" w:rsidP="00872446">
            <w:pPr>
              <w:autoSpaceDE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04487">
              <w:rPr>
                <w:rFonts w:ascii="Times New Roman" w:eastAsia="Times New Roman" w:hAnsi="Times New Roman"/>
                <w:sz w:val="24"/>
                <w:szCs w:val="28"/>
              </w:rPr>
              <w:t>Тема урока</w:t>
            </w:r>
          </w:p>
        </w:tc>
        <w:tc>
          <w:tcPr>
            <w:tcW w:w="6435" w:type="dxa"/>
            <w:shd w:val="clear" w:color="auto" w:fill="FFFFFF"/>
            <w:vAlign w:val="center"/>
          </w:tcPr>
          <w:p w:rsidR="00330D6F" w:rsidRPr="00004487" w:rsidRDefault="000A1783" w:rsidP="00872446">
            <w:pPr>
              <w:autoSpaceDE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2194" w:type="dxa"/>
            <w:gridSpan w:val="2"/>
            <w:shd w:val="clear" w:color="auto" w:fill="FFFFFF"/>
            <w:vAlign w:val="center"/>
          </w:tcPr>
          <w:p w:rsidR="00330D6F" w:rsidRPr="00004487" w:rsidRDefault="00330D6F" w:rsidP="00872446">
            <w:pPr>
              <w:autoSpaceDE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04487">
              <w:rPr>
                <w:rFonts w:ascii="Times New Roman" w:eastAsia="Times New Roman" w:hAnsi="Times New Roman"/>
                <w:sz w:val="24"/>
                <w:szCs w:val="28"/>
              </w:rPr>
              <w:t>Тип</w:t>
            </w:r>
          </w:p>
          <w:p w:rsidR="00330D6F" w:rsidRPr="00004487" w:rsidRDefault="00330D6F" w:rsidP="00872446">
            <w:pPr>
              <w:autoSpaceDE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04487">
              <w:rPr>
                <w:rFonts w:ascii="Times New Roman" w:eastAsia="Times New Roman" w:hAnsi="Times New Roman"/>
                <w:sz w:val="24"/>
                <w:szCs w:val="28"/>
              </w:rPr>
              <w:t>урока</w:t>
            </w:r>
          </w:p>
        </w:tc>
      </w:tr>
      <w:tr w:rsidR="00330D6F" w:rsidRPr="00004487" w:rsidTr="00897F83">
        <w:trPr>
          <w:gridAfter w:val="5"/>
          <w:wAfter w:w="11623" w:type="dxa"/>
          <w:trHeight w:val="360"/>
          <w:jc w:val="center"/>
        </w:trPr>
        <w:tc>
          <w:tcPr>
            <w:tcW w:w="1158" w:type="dxa"/>
            <w:vMerge w:val="restart"/>
            <w:shd w:val="clear" w:color="auto" w:fill="FFFFFF"/>
          </w:tcPr>
          <w:p w:rsidR="00330D6F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30D6F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30D6F" w:rsidRPr="00004487" w:rsidRDefault="0080192F" w:rsidP="0080192F">
            <w:pPr>
              <w:autoSpaceDE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  </w:t>
            </w:r>
            <w:r w:rsidR="00330D6F" w:rsidRPr="000044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30D6F" w:rsidRPr="000A1783" w:rsidTr="00897F83">
        <w:trPr>
          <w:trHeight w:val="1298"/>
          <w:jc w:val="center"/>
        </w:trPr>
        <w:tc>
          <w:tcPr>
            <w:tcW w:w="1158" w:type="dxa"/>
            <w:vMerge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pStyle w:val="a"/>
              <w:numPr>
                <w:ilvl w:val="0"/>
                <w:numId w:val="0"/>
              </w:numPr>
            </w:pPr>
            <w:r w:rsidRPr="000A1783">
              <w:t>Предмет и задачи курса. Ориентировочное занятие.</w:t>
            </w:r>
          </w:p>
        </w:tc>
        <w:tc>
          <w:tcPr>
            <w:tcW w:w="6435" w:type="dxa"/>
            <w:shd w:val="clear" w:color="auto" w:fill="FFFFFF"/>
          </w:tcPr>
          <w:p w:rsidR="00330D6F" w:rsidRDefault="000A1783" w:rsidP="00872446">
            <w:pPr>
              <w:pStyle w:val="a"/>
              <w:numPr>
                <w:ilvl w:val="0"/>
                <w:numId w:val="0"/>
              </w:numPr>
            </w:pPr>
            <w:r w:rsidRPr="00B01142">
              <w:t>Сообщение целей и задач занятий в течение года. Разминка «Мы с тобой похожи тем, что…»</w:t>
            </w:r>
            <w:r w:rsidR="00480E41">
              <w:t xml:space="preserve"> </w:t>
            </w:r>
          </w:p>
          <w:p w:rsidR="00480E41" w:rsidRPr="00480E41" w:rsidRDefault="00480E41" w:rsidP="00872446">
            <w:pPr>
              <w:pStyle w:val="a"/>
              <w:numPr>
                <w:ilvl w:val="0"/>
                <w:numId w:val="0"/>
              </w:numPr>
              <w:rPr>
                <w:u w:val="single"/>
              </w:rPr>
            </w:pPr>
            <w:r w:rsidRPr="00480E41">
              <w:rPr>
                <w:u w:val="single"/>
              </w:rPr>
              <w:t>Представление о себе и выборе профессии.</w:t>
            </w:r>
          </w:p>
          <w:p w:rsidR="00480E41" w:rsidRPr="00B01142" w:rsidRDefault="00480E41" w:rsidP="00872446">
            <w:pPr>
              <w:pStyle w:val="a"/>
              <w:numPr>
                <w:ilvl w:val="0"/>
                <w:numId w:val="0"/>
              </w:numPr>
            </w:pPr>
            <w:r w:rsidRPr="00480E41">
              <w:rPr>
                <w:u w:val="single"/>
              </w:rPr>
              <w:t>Профессиональное будущее.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Default="00330D6F" w:rsidP="00872446">
            <w:pPr>
              <w:autoSpaceDE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 xml:space="preserve">Комбинированный </w:t>
            </w:r>
          </w:p>
          <w:p w:rsidR="0002626F" w:rsidRPr="000A1783" w:rsidRDefault="0002626F" w:rsidP="00872446">
            <w:pPr>
              <w:autoSpaceDE w:val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t>(</w:t>
            </w:r>
            <w:r w:rsidRPr="0002626F">
              <w:rPr>
                <w:rFonts w:ascii="Times New Roman" w:hAnsi="Times New Roman"/>
                <w:sz w:val="24"/>
              </w:rPr>
              <w:t>Лекция, дискуссия, решение практических задач,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2626F">
              <w:rPr>
                <w:rFonts w:ascii="Times New Roman" w:hAnsi="Times New Roman"/>
                <w:sz w:val="24"/>
              </w:rPr>
              <w:t xml:space="preserve">игровые </w:t>
            </w:r>
            <w:proofErr w:type="spellStart"/>
            <w:r w:rsidRPr="0002626F">
              <w:rPr>
                <w:rFonts w:ascii="Times New Roman" w:hAnsi="Times New Roman"/>
                <w:sz w:val="24"/>
              </w:rPr>
              <w:t>микроситуации</w:t>
            </w:r>
            <w:proofErr w:type="spellEnd"/>
            <w:r w:rsidRPr="0002626F">
              <w:rPr>
                <w:rFonts w:ascii="Times New Roman" w:hAnsi="Times New Roman"/>
                <w:sz w:val="24"/>
              </w:rPr>
              <w:t>, психодиагностические методы исследования личности, рефлексия</w:t>
            </w:r>
            <w:r>
              <w:t>)</w:t>
            </w:r>
          </w:p>
        </w:tc>
      </w:tr>
      <w:tr w:rsidR="00330D6F" w:rsidRPr="000A1783" w:rsidTr="00897F83">
        <w:trPr>
          <w:trHeight w:val="1487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Default="00330D6F" w:rsidP="00872446">
            <w:pPr>
              <w:pStyle w:val="a"/>
              <w:numPr>
                <w:ilvl w:val="0"/>
                <w:numId w:val="0"/>
              </w:numPr>
            </w:pPr>
            <w:r w:rsidRPr="000A1783">
              <w:t>Психол</w:t>
            </w:r>
            <w:r w:rsidR="000A1783" w:rsidRPr="000A1783">
              <w:t>ого-педагогическая диагностика</w:t>
            </w:r>
            <w:r w:rsidR="0080192F">
              <w:t xml:space="preserve"> и </w:t>
            </w:r>
            <w:proofErr w:type="spellStart"/>
            <w:proofErr w:type="gramStart"/>
            <w:r w:rsidRPr="000A1783">
              <w:t>проф</w:t>
            </w:r>
            <w:proofErr w:type="spellEnd"/>
            <w:proofErr w:type="gramEnd"/>
            <w:r w:rsidR="0080192F">
              <w:t xml:space="preserve"> </w:t>
            </w:r>
            <w:r w:rsidRPr="000A1783">
              <w:t>консультирование.</w:t>
            </w:r>
          </w:p>
          <w:p w:rsidR="0080192F" w:rsidRPr="000A1783" w:rsidRDefault="0080192F" w:rsidP="00872446">
            <w:pPr>
              <w:pStyle w:val="a"/>
              <w:numPr>
                <w:ilvl w:val="0"/>
                <w:numId w:val="0"/>
              </w:numPr>
            </w:pPr>
          </w:p>
          <w:p w:rsidR="00330D6F" w:rsidRPr="000A1783" w:rsidRDefault="000A1783" w:rsidP="00872446">
            <w:pPr>
              <w:pStyle w:val="a"/>
              <w:numPr>
                <w:ilvl w:val="0"/>
                <w:numId w:val="0"/>
              </w:numPr>
            </w:pPr>
            <w:r w:rsidRPr="000A1783">
              <w:t>(</w:t>
            </w:r>
            <w:r w:rsidR="00330D6F" w:rsidRPr="000A1783">
              <w:t>первичная диагностика образовательного запроса)</w:t>
            </w:r>
          </w:p>
        </w:tc>
        <w:tc>
          <w:tcPr>
            <w:tcW w:w="6435" w:type="dxa"/>
            <w:shd w:val="clear" w:color="auto" w:fill="FFFFFF"/>
          </w:tcPr>
          <w:p w:rsidR="00330D6F" w:rsidRPr="00B01142" w:rsidRDefault="005B0699" w:rsidP="00872446">
            <w:pPr>
              <w:pStyle w:val="a"/>
              <w:numPr>
                <w:ilvl w:val="0"/>
                <w:numId w:val="0"/>
              </w:numPr>
            </w:pPr>
            <w:r>
              <w:t xml:space="preserve">Определение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образовательного запроса учащихся с помощью анкетирования.</w:t>
            </w:r>
            <w:r w:rsidR="00F71512">
              <w:t xml:space="preserve"> </w:t>
            </w:r>
            <w:r>
              <w:t>Демонстрация учащимся примеров, показывающих преимущества компетентного выбора варианта дальнейшего продолжения образования для формирования мотивации к изучению данного курса.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Анкетирование 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t>Классификация профессий.</w:t>
            </w:r>
          </w:p>
        </w:tc>
        <w:tc>
          <w:tcPr>
            <w:tcW w:w="6435" w:type="dxa"/>
            <w:shd w:val="clear" w:color="auto" w:fill="FFFFFF"/>
          </w:tcPr>
          <w:p w:rsidR="00A87DB5" w:rsidRDefault="00B01142" w:rsidP="00B01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  <w:r w:rsidRPr="00B01142">
              <w:rPr>
                <w:rFonts w:ascii="Times New Roman" w:hAnsi="Times New Roman"/>
                <w:sz w:val="24"/>
              </w:rPr>
              <w:t xml:space="preserve">«Что мы знаем о мире профессий?», </w:t>
            </w:r>
          </w:p>
          <w:p w:rsidR="00B01142" w:rsidRDefault="00B01142" w:rsidP="00B01142">
            <w:pPr>
              <w:jc w:val="both"/>
              <w:rPr>
                <w:rFonts w:ascii="Times New Roman" w:hAnsi="Times New Roman"/>
                <w:sz w:val="24"/>
              </w:rPr>
            </w:pPr>
            <w:r w:rsidRPr="00B01142">
              <w:rPr>
                <w:rFonts w:ascii="Times New Roman" w:hAnsi="Times New Roman"/>
                <w:sz w:val="24"/>
              </w:rPr>
              <w:t xml:space="preserve">классификация профессий по Климову, </w:t>
            </w:r>
          </w:p>
          <w:p w:rsidR="00B01142" w:rsidRPr="00B01142" w:rsidRDefault="00B01142" w:rsidP="00B01142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01142">
              <w:rPr>
                <w:rFonts w:ascii="Times New Roman" w:hAnsi="Times New Roman"/>
                <w:sz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</w:rPr>
              <w:t>«Классифицируй профессии»</w:t>
            </w:r>
            <w:r w:rsidRPr="00B01142">
              <w:rPr>
                <w:rFonts w:ascii="Times New Roman" w:hAnsi="Times New Roman"/>
                <w:sz w:val="24"/>
              </w:rPr>
              <w:t xml:space="preserve"> (участники делятся на 2 команды, каждой команде раздаются карточки с названиями профессий и карточки с названиями типов профессий.</w:t>
            </w:r>
            <w:proofErr w:type="gramEnd"/>
            <w:r w:rsidRPr="00B0114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01142">
              <w:rPr>
                <w:rFonts w:ascii="Times New Roman" w:hAnsi="Times New Roman"/>
                <w:sz w:val="24"/>
              </w:rPr>
              <w:t>Задача участников — классифицировать профессии по типам).</w:t>
            </w:r>
            <w:proofErr w:type="gramEnd"/>
            <w:r w:rsidRPr="00B01142">
              <w:rPr>
                <w:rFonts w:ascii="Times New Roman" w:hAnsi="Times New Roman"/>
                <w:sz w:val="24"/>
              </w:rPr>
              <w:t xml:space="preserve"> Проводится </w:t>
            </w:r>
            <w:proofErr w:type="spellStart"/>
            <w:r w:rsidRPr="00B01142">
              <w:rPr>
                <w:rFonts w:ascii="Times New Roman" w:hAnsi="Times New Roman"/>
                <w:sz w:val="24"/>
              </w:rPr>
              <w:t>опросник</w:t>
            </w:r>
            <w:proofErr w:type="spellEnd"/>
            <w:r w:rsidRPr="00B01142">
              <w:rPr>
                <w:rFonts w:ascii="Times New Roman" w:hAnsi="Times New Roman"/>
                <w:sz w:val="24"/>
              </w:rPr>
              <w:t xml:space="preserve"> Климова ДДО, обсуждение результатов. Беседа «Что такое </w:t>
            </w:r>
            <w:proofErr w:type="spellStart"/>
            <w:r w:rsidRPr="00B01142">
              <w:rPr>
                <w:rFonts w:ascii="Times New Roman" w:hAnsi="Times New Roman"/>
                <w:sz w:val="24"/>
              </w:rPr>
              <w:t>профессиограмма</w:t>
            </w:r>
            <w:proofErr w:type="spellEnd"/>
            <w:r w:rsidRPr="00B01142">
              <w:rPr>
                <w:rFonts w:ascii="Times New Roman" w:hAnsi="Times New Roman"/>
                <w:sz w:val="24"/>
              </w:rPr>
              <w:t xml:space="preserve">?» В ходе игры «Профессия – специальность» команды соревнуются, </w:t>
            </w:r>
            <w:r w:rsidRPr="00B01142">
              <w:rPr>
                <w:rFonts w:ascii="Times New Roman" w:hAnsi="Times New Roman"/>
                <w:sz w:val="24"/>
              </w:rPr>
              <w:lastRenderedPageBreak/>
              <w:t>кто правильно быстро назовёт специальность к той или иной профессии, затем правила меняются, нужно назвать «профессия – учебное заведение». Обратная связь.</w:t>
            </w:r>
          </w:p>
          <w:p w:rsidR="00330D6F" w:rsidRPr="00B01142" w:rsidRDefault="00330D6F" w:rsidP="00872446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lastRenderedPageBreak/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Default="000A1783" w:rsidP="00872446">
            <w:pPr>
              <w:pStyle w:val="a"/>
              <w:numPr>
                <w:ilvl w:val="0"/>
                <w:numId w:val="0"/>
              </w:numPr>
            </w:pPr>
            <w:r w:rsidRPr="000A1783">
              <w:t>Выбор</w:t>
            </w:r>
            <w:r w:rsidR="0080192F">
              <w:t xml:space="preserve"> </w:t>
            </w:r>
            <w:r w:rsidR="00330D6F" w:rsidRPr="000A1783">
              <w:t>и моделирование.</w:t>
            </w:r>
          </w:p>
          <w:p w:rsidR="0080192F" w:rsidRPr="000A1783" w:rsidRDefault="0080192F" w:rsidP="00872446">
            <w:pPr>
              <w:pStyle w:val="a"/>
              <w:numPr>
                <w:ilvl w:val="0"/>
                <w:numId w:val="0"/>
              </w:numPr>
            </w:pPr>
            <w:r>
              <w:t>Представление о себе и выборе профессии.</w:t>
            </w:r>
          </w:p>
        </w:tc>
        <w:tc>
          <w:tcPr>
            <w:tcW w:w="6435" w:type="dxa"/>
            <w:shd w:val="clear" w:color="auto" w:fill="FFFFFF"/>
          </w:tcPr>
          <w:p w:rsidR="00330D6F" w:rsidRDefault="00034201" w:rsidP="00872446">
            <w:pPr>
              <w:pStyle w:val="a"/>
              <w:numPr>
                <w:ilvl w:val="0"/>
                <w:numId w:val="0"/>
              </w:numPr>
            </w:pPr>
            <w:r>
              <w:t xml:space="preserve">«Я </w:t>
            </w:r>
            <w:proofErr w:type="gramStart"/>
            <w:r>
              <w:t>–к</w:t>
            </w:r>
            <w:proofErr w:type="gramEnd"/>
            <w:r>
              <w:t>онцепция»</w:t>
            </w:r>
          </w:p>
          <w:p w:rsidR="00034201" w:rsidRDefault="00034201" w:rsidP="00872446">
            <w:pPr>
              <w:pStyle w:val="a"/>
              <w:numPr>
                <w:ilvl w:val="0"/>
                <w:numId w:val="0"/>
              </w:numPr>
            </w:pPr>
            <w:r>
              <w:t>«Я – выбор»</w:t>
            </w:r>
          </w:p>
          <w:p w:rsidR="00034201" w:rsidRPr="00B01142" w:rsidRDefault="00034201" w:rsidP="00872446">
            <w:pPr>
              <w:pStyle w:val="a"/>
              <w:numPr>
                <w:ilvl w:val="0"/>
                <w:numId w:val="0"/>
              </w:numPr>
            </w:pPr>
            <w:r>
              <w:t>Профессиональное будущее. Самооценка.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0A1783" w:rsidP="00872446">
            <w:pPr>
              <w:pStyle w:val="a"/>
              <w:numPr>
                <w:ilvl w:val="0"/>
                <w:numId w:val="0"/>
              </w:numPr>
            </w:pPr>
            <w:r>
              <w:t xml:space="preserve">Темперамент </w:t>
            </w:r>
            <w:r w:rsidR="00330D6F" w:rsidRPr="000A1783">
              <w:t>и выбор профессии.</w:t>
            </w:r>
          </w:p>
        </w:tc>
        <w:tc>
          <w:tcPr>
            <w:tcW w:w="6435" w:type="dxa"/>
            <w:shd w:val="clear" w:color="auto" w:fill="FFFFFF"/>
          </w:tcPr>
          <w:p w:rsidR="00330D6F" w:rsidRPr="00B01142" w:rsidRDefault="00034201" w:rsidP="00872446">
            <w:pPr>
              <w:pStyle w:val="a"/>
              <w:numPr>
                <w:ilvl w:val="0"/>
                <w:numId w:val="0"/>
              </w:numPr>
            </w:pPr>
            <w:r>
              <w:t>Понятие о темпераменте. Типы темперамента. Достижения и характер.</w:t>
            </w:r>
            <w:r w:rsidR="006C2A5E">
              <w:t xml:space="preserve"> 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80192F" w:rsidP="0080192F">
            <w:pPr>
              <w:pStyle w:val="a"/>
              <w:numPr>
                <w:ilvl w:val="0"/>
                <w:numId w:val="0"/>
              </w:numPr>
            </w:pPr>
            <w:r>
              <w:t xml:space="preserve">Интересы </w:t>
            </w:r>
            <w:r w:rsidR="00330D6F" w:rsidRPr="000A1783">
              <w:t>и выбор профессии.</w:t>
            </w:r>
            <w:r>
              <w:t xml:space="preserve"> </w:t>
            </w:r>
          </w:p>
        </w:tc>
        <w:tc>
          <w:tcPr>
            <w:tcW w:w="6435" w:type="dxa"/>
            <w:shd w:val="clear" w:color="auto" w:fill="FFFFFF"/>
          </w:tcPr>
          <w:p w:rsidR="00B01142" w:rsidRDefault="00B01142" w:rsidP="00B01142">
            <w:pPr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Беседа </w:t>
            </w:r>
            <w:r w:rsidRPr="00B01142">
              <w:rPr>
                <w:rFonts w:ascii="Times New Roman" w:hAnsi="Times New Roman"/>
                <w:bCs/>
                <w:sz w:val="24"/>
              </w:rPr>
              <w:t xml:space="preserve">«Интересы и склонности в выборе профессии», </w:t>
            </w:r>
            <w:proofErr w:type="spellStart"/>
            <w:r w:rsidRPr="00B01142">
              <w:rPr>
                <w:rFonts w:ascii="Times New Roman" w:hAnsi="Times New Roman"/>
                <w:bCs/>
                <w:sz w:val="24"/>
              </w:rPr>
              <w:t>опросник</w:t>
            </w:r>
            <w:proofErr w:type="spellEnd"/>
            <w:r w:rsidRPr="00B0114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01142">
              <w:rPr>
                <w:rFonts w:ascii="Times New Roman" w:hAnsi="Times New Roman"/>
                <w:sz w:val="24"/>
              </w:rPr>
              <w:t xml:space="preserve">«Карта интересов» </w:t>
            </w:r>
            <w:proofErr w:type="spellStart"/>
            <w:r w:rsidRPr="00B01142">
              <w:rPr>
                <w:rFonts w:ascii="Times New Roman" w:hAnsi="Times New Roman"/>
                <w:sz w:val="24"/>
              </w:rPr>
              <w:t>Голомштока</w:t>
            </w:r>
            <w:proofErr w:type="spellEnd"/>
            <w:r w:rsidRPr="00B01142">
              <w:rPr>
                <w:rFonts w:ascii="Times New Roman" w:hAnsi="Times New Roman"/>
                <w:sz w:val="24"/>
              </w:rPr>
              <w:t xml:space="preserve"> А.Е., </w:t>
            </w:r>
          </w:p>
          <w:p w:rsidR="00B01142" w:rsidRPr="00B01142" w:rsidRDefault="00B01142" w:rsidP="00B01142">
            <w:pPr>
              <w:outlineLvl w:val="2"/>
              <w:rPr>
                <w:rFonts w:ascii="Times New Roman" w:hAnsi="Times New Roman"/>
                <w:bCs/>
                <w:sz w:val="24"/>
              </w:rPr>
            </w:pPr>
            <w:r w:rsidRPr="00B01142">
              <w:rPr>
                <w:rFonts w:ascii="Times New Roman" w:hAnsi="Times New Roman"/>
                <w:sz w:val="24"/>
              </w:rPr>
              <w:t>о</w:t>
            </w:r>
            <w:r w:rsidRPr="00B01142">
              <w:rPr>
                <w:rFonts w:ascii="Times New Roman" w:hAnsi="Times New Roman"/>
                <w:bCs/>
                <w:sz w:val="24"/>
              </w:rPr>
              <w:t>бработка и обсуждение результатов. Обратная связь.</w:t>
            </w:r>
          </w:p>
          <w:p w:rsidR="00B01142" w:rsidRPr="00B01142" w:rsidRDefault="00B01142" w:rsidP="00B01142">
            <w:pPr>
              <w:outlineLvl w:val="2"/>
              <w:rPr>
                <w:rFonts w:ascii="Times New Roman" w:hAnsi="Times New Roman"/>
                <w:bCs/>
                <w:sz w:val="24"/>
              </w:rPr>
            </w:pPr>
            <w:r w:rsidRPr="00B01142">
              <w:rPr>
                <w:rFonts w:ascii="Times New Roman" w:hAnsi="Times New Roman"/>
                <w:bCs/>
                <w:sz w:val="24"/>
              </w:rPr>
              <w:tab/>
              <w:t>В результате учащиеся получают возможность определиться с направлением своих интересов и склонностей, более четко представляют себе, какие профессии соответствуют их интересам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330D6F" w:rsidRPr="00B01142" w:rsidRDefault="00330D6F" w:rsidP="00872446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pStyle w:val="a"/>
              <w:numPr>
                <w:ilvl w:val="0"/>
                <w:numId w:val="0"/>
              </w:numPr>
            </w:pPr>
            <w:r w:rsidRPr="000A1783">
              <w:t>Секреты выбора профессии</w:t>
            </w:r>
            <w:r w:rsidR="000A1783">
              <w:t>. Профессиональные намерения</w:t>
            </w:r>
            <w:r w:rsidR="0080192F">
              <w:t xml:space="preserve"> </w:t>
            </w:r>
            <w:r w:rsidRPr="000A1783">
              <w:t>и профессиональный план.</w:t>
            </w:r>
          </w:p>
        </w:tc>
        <w:tc>
          <w:tcPr>
            <w:tcW w:w="6435" w:type="dxa"/>
            <w:shd w:val="clear" w:color="auto" w:fill="FFFFFF"/>
          </w:tcPr>
          <w:p w:rsidR="00B01142" w:rsidRPr="00B01142" w:rsidRDefault="00B01142" w:rsidP="00B01142">
            <w:pPr>
              <w:pStyle w:val="ac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B01142">
              <w:rPr>
                <w:rFonts w:ascii="Times New Roman" w:hAnsi="Times New Roman"/>
                <w:sz w:val="24"/>
              </w:rPr>
              <w:t xml:space="preserve">Беседа о правилах выбора профессии. Перечисляются типичные ошибки и затруднения при выборе профессии. Разворачиваются дискуссия о том, как их преодолеть. Ведущий сообщает мнения и советы психологов по преодолению ошибок. </w:t>
            </w:r>
          </w:p>
          <w:p w:rsidR="00B01142" w:rsidRPr="00B01142" w:rsidRDefault="00B01142" w:rsidP="00B01142">
            <w:pPr>
              <w:pStyle w:val="ac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B01142">
              <w:rPr>
                <w:rFonts w:ascii="Times New Roman" w:hAnsi="Times New Roman"/>
                <w:sz w:val="24"/>
              </w:rPr>
              <w:t>Семинар «Учебные заведения» (дневное, вечернее, заочное обучение; государственные и коммерческие учреждения; перспективы карьерного роста после получения образования и т.д.)</w:t>
            </w:r>
          </w:p>
          <w:p w:rsidR="00B01142" w:rsidRPr="00B01142" w:rsidRDefault="00B01142" w:rsidP="00B01142">
            <w:pPr>
              <w:pStyle w:val="ac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B01142">
              <w:rPr>
                <w:rFonts w:ascii="Times New Roman" w:hAnsi="Times New Roman"/>
                <w:sz w:val="24"/>
              </w:rPr>
              <w:t>Игра «А вот и я» команды записывают  5-7 правил поведения, добровольцы выполняют  роли руководителя и претендента на вакансию, разыгрывается ситуация поведения на собеседовании, обсуждаются ошибки в поведении, ведущий зачитывает рекомендации Карнеги, как вести себя в подобных ситуациях. Обратная связь.</w:t>
            </w:r>
          </w:p>
          <w:p w:rsidR="00330D6F" w:rsidRPr="000A1783" w:rsidRDefault="00330D6F" w:rsidP="00872446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spacing w:line="24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t xml:space="preserve">Склонности и профессиональные </w:t>
            </w:r>
            <w:r w:rsidRPr="000A1783">
              <w:rPr>
                <w:rFonts w:ascii="Times New Roman" w:hAnsi="Times New Roman"/>
                <w:sz w:val="24"/>
              </w:rPr>
              <w:lastRenderedPageBreak/>
              <w:t>направления.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034201" w:rsidP="00872446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«Хочу», «Могу» - интересы и способности.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spacing w:line="242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spacing w:line="24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034201" w:rsidP="00872446">
            <w:pPr>
              <w:pStyle w:val="a"/>
              <w:numPr>
                <w:ilvl w:val="0"/>
                <w:numId w:val="0"/>
              </w:numPr>
            </w:pPr>
            <w:r>
              <w:t>Человеческие возможности, ведущие к профессиональному успеху.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DB55FA" w:rsidP="00DB55FA">
            <w:pPr>
              <w:pStyle w:val="a"/>
              <w:numPr>
                <w:ilvl w:val="0"/>
                <w:numId w:val="0"/>
              </w:numPr>
            </w:pPr>
            <w:r>
              <w:t>Виды памяти и способы их развития. Внимание и деятельность человека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spacing w:line="242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F71512">
        <w:trPr>
          <w:trHeight w:val="3360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spacing w:line="24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t>Секреты выбора профессии.</w:t>
            </w:r>
          </w:p>
        </w:tc>
        <w:tc>
          <w:tcPr>
            <w:tcW w:w="6435" w:type="dxa"/>
            <w:shd w:val="clear" w:color="auto" w:fill="FFFFFF"/>
          </w:tcPr>
          <w:p w:rsidR="00B01142" w:rsidRPr="00B01142" w:rsidRDefault="00B01142" w:rsidP="00B01142">
            <w:pPr>
              <w:ind w:firstLine="360"/>
              <w:jc w:val="both"/>
              <w:rPr>
                <w:rFonts w:ascii="Times New Roman" w:hAnsi="Times New Roman"/>
                <w:sz w:val="24"/>
              </w:rPr>
            </w:pPr>
            <w:r w:rsidRPr="00B01142">
              <w:rPr>
                <w:rFonts w:ascii="Times New Roman" w:hAnsi="Times New Roman"/>
                <w:sz w:val="24"/>
              </w:rPr>
              <w:t>Упражнение «Я учусь принимать решение»  проводится методом «мозгового штурма». Участники делятся на подгруппы, каждой из которых предлагается ситуация профессионального самоопределения. По окончании мозгового штурма представитель каждой группы озвучивает принятое решение, в ходе обсуждения оценивается его адекватность. Обратная связь.</w:t>
            </w:r>
          </w:p>
          <w:p w:rsidR="00330D6F" w:rsidRPr="000A1783" w:rsidRDefault="00B01142" w:rsidP="00B01142">
            <w:pPr>
              <w:ind w:firstLine="360"/>
              <w:jc w:val="both"/>
            </w:pPr>
            <w:r w:rsidRPr="00B01142">
              <w:rPr>
                <w:rFonts w:ascii="Times New Roman" w:hAnsi="Times New Roman"/>
                <w:sz w:val="24"/>
              </w:rPr>
              <w:t>В результате учащиеся обучаются навыкам принятия решения, учатся делать самостоятельный выбор, осознают особенности поведения на собеседовании.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spacing w:line="242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F71512" w:rsidRPr="000A1783" w:rsidTr="00897F83">
        <w:trPr>
          <w:trHeight w:val="1561"/>
          <w:jc w:val="center"/>
        </w:trPr>
        <w:tc>
          <w:tcPr>
            <w:tcW w:w="1158" w:type="dxa"/>
            <w:shd w:val="clear" w:color="auto" w:fill="FFFFFF"/>
          </w:tcPr>
          <w:p w:rsidR="00F71512" w:rsidRPr="000A1783" w:rsidRDefault="00F71512" w:rsidP="00872446">
            <w:pPr>
              <w:autoSpaceDE w:val="0"/>
              <w:spacing w:line="24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F71512" w:rsidRPr="0002626F" w:rsidRDefault="00F71512" w:rsidP="0002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Возможности получения профессии</w:t>
            </w:r>
          </w:p>
        </w:tc>
        <w:tc>
          <w:tcPr>
            <w:tcW w:w="6435" w:type="dxa"/>
            <w:shd w:val="clear" w:color="auto" w:fill="FFFFFF"/>
          </w:tcPr>
          <w:p w:rsidR="00F71512" w:rsidRDefault="00A87DB5" w:rsidP="00A87DB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F71512">
              <w:rPr>
                <w:rFonts w:ascii="Times New Roman" w:hAnsi="Times New Roman"/>
                <w:sz w:val="24"/>
              </w:rPr>
              <w:t>Способы получения профессии. НПО, СПО, ВПО.</w:t>
            </w:r>
          </w:p>
          <w:p w:rsidR="0002626F" w:rsidRDefault="00034201" w:rsidP="00A87DB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получения профессии.</w:t>
            </w:r>
          </w:p>
          <w:p w:rsidR="00F71512" w:rsidRPr="0002626F" w:rsidRDefault="00F71512" w:rsidP="000262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4" w:type="dxa"/>
            <w:gridSpan w:val="2"/>
            <w:shd w:val="clear" w:color="auto" w:fill="FFFFFF"/>
          </w:tcPr>
          <w:p w:rsidR="0002626F" w:rsidRDefault="0002626F" w:rsidP="00872446">
            <w:pPr>
              <w:autoSpaceDE w:val="0"/>
              <w:spacing w:line="242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  <w:p w:rsidR="00F71512" w:rsidRPr="0002626F" w:rsidRDefault="00F71512" w:rsidP="0002626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spacing w:line="24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1</w:t>
            </w:r>
            <w:r w:rsidR="00F7151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0B32AA" w:rsidRDefault="00330D6F" w:rsidP="000B32AA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0A1783">
              <w:t>Профессиональная карьера и здоровье.</w:t>
            </w:r>
            <w:r w:rsidR="000B32AA" w:rsidRPr="00CF6382">
              <w:rPr>
                <w:rFonts w:cs="Arial"/>
              </w:rPr>
              <w:t xml:space="preserve"> </w:t>
            </w:r>
            <w:proofErr w:type="spellStart"/>
            <w:r w:rsidR="000B32AA" w:rsidRPr="00CF6382">
              <w:rPr>
                <w:rFonts w:cs="Arial"/>
              </w:rPr>
              <w:t>Опросник</w:t>
            </w:r>
            <w:proofErr w:type="spellEnd"/>
            <w:r w:rsidR="000B32AA" w:rsidRPr="00CF6382">
              <w:rPr>
                <w:rFonts w:cs="Arial"/>
              </w:rPr>
              <w:t xml:space="preserve"> типа мышления </w:t>
            </w:r>
          </w:p>
          <w:p w:rsidR="00330D6F" w:rsidRPr="000A1783" w:rsidRDefault="000B32AA" w:rsidP="000B32AA">
            <w:pPr>
              <w:pStyle w:val="a"/>
              <w:numPr>
                <w:ilvl w:val="0"/>
                <w:numId w:val="0"/>
              </w:numPr>
            </w:pPr>
            <w:r w:rsidRPr="00CF6382">
              <w:rPr>
                <w:rFonts w:cs="Arial"/>
              </w:rPr>
              <w:t>( анкетирование).</w:t>
            </w:r>
          </w:p>
        </w:tc>
        <w:tc>
          <w:tcPr>
            <w:tcW w:w="6435" w:type="dxa"/>
            <w:shd w:val="clear" w:color="auto" w:fill="FFFFFF"/>
          </w:tcPr>
          <w:p w:rsidR="00B01142" w:rsidRPr="00B01142" w:rsidRDefault="00B01142" w:rsidP="00B01142">
            <w:pPr>
              <w:pStyle w:val="ac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B01142">
              <w:rPr>
                <w:rFonts w:ascii="Times New Roman" w:hAnsi="Times New Roman"/>
                <w:sz w:val="24"/>
              </w:rPr>
              <w:t>Сообщение о важности поддержания здоровья, проводится упражнение «Четыре стихии» (участники обсуждают, чем каждая полезна для здоровья),  мозговой штурм «Из каких компонентов складывается профессиональное здоровье», упражнение «Сказка о потерянном здоровье» (участники сочиняют сказку, где герой исцеляется), упражнение «Самооценка» (оценить своё здоровье по 10-бальной шкале). Обратная связь.</w:t>
            </w:r>
          </w:p>
          <w:p w:rsidR="00B01142" w:rsidRPr="00B01142" w:rsidRDefault="000B32AA" w:rsidP="00B0114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B01142" w:rsidRPr="00B01142">
              <w:rPr>
                <w:rFonts w:ascii="Times New Roman" w:hAnsi="Times New Roman"/>
                <w:sz w:val="24"/>
              </w:rPr>
              <w:t>В результате учащиеся осознают важность здорового образа жизни.</w:t>
            </w:r>
          </w:p>
          <w:p w:rsidR="00330D6F" w:rsidRPr="000A1783" w:rsidRDefault="00330D6F" w:rsidP="00872446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194" w:type="dxa"/>
            <w:gridSpan w:val="2"/>
            <w:shd w:val="clear" w:color="auto" w:fill="FFFFFF"/>
          </w:tcPr>
          <w:p w:rsidR="000B32AA" w:rsidRDefault="00330D6F" w:rsidP="00872446">
            <w:pPr>
              <w:autoSpaceDE w:val="0"/>
              <w:spacing w:line="242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  <w:p w:rsidR="000B32AA" w:rsidRDefault="000B32AA" w:rsidP="000B32AA">
            <w:pPr>
              <w:rPr>
                <w:rFonts w:ascii="Times New Roman" w:eastAsia="Times New Roman" w:hAnsi="Times New Roman"/>
                <w:sz w:val="24"/>
              </w:rPr>
            </w:pPr>
          </w:p>
          <w:p w:rsidR="00330D6F" w:rsidRPr="000B32AA" w:rsidRDefault="000B32AA" w:rsidP="000B32A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Анкетирование 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spacing w:line="24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80192F" w:rsidRPr="00DB55FA" w:rsidRDefault="00DB55FA" w:rsidP="00DB55FA">
            <w:pPr>
              <w:rPr>
                <w:rFonts w:ascii="Times New Roman" w:hAnsi="Times New Roman"/>
                <w:sz w:val="24"/>
              </w:rPr>
            </w:pPr>
            <w:r w:rsidRPr="00DB55FA">
              <w:rPr>
                <w:rFonts w:ascii="Times New Roman" w:hAnsi="Times New Roman"/>
                <w:sz w:val="24"/>
              </w:rPr>
              <w:t>Интеллектуальные способности</w:t>
            </w:r>
            <w:r>
              <w:rPr>
                <w:rFonts w:ascii="Times New Roman" w:hAnsi="Times New Roman"/>
                <w:sz w:val="24"/>
              </w:rPr>
              <w:t xml:space="preserve"> и успешность </w:t>
            </w:r>
            <w:r>
              <w:rPr>
                <w:rFonts w:ascii="Times New Roman" w:hAnsi="Times New Roman"/>
                <w:sz w:val="24"/>
              </w:rPr>
              <w:lastRenderedPageBreak/>
              <w:t>профессионального труда.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DB55FA" w:rsidP="00872446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Мышление и познание. Человеческие ресурсы. Условия развития личностного потенциала.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spacing w:line="242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spacing w:line="24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DB55FA" w:rsidP="00872446">
            <w:pPr>
              <w:pStyle w:val="a"/>
              <w:numPr>
                <w:ilvl w:val="0"/>
                <w:numId w:val="0"/>
              </w:numPr>
            </w:pPr>
            <w:r>
              <w:t>Методика «Интеллектуальная лабильность».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DB55FA" w:rsidP="00872446">
            <w:pPr>
              <w:pStyle w:val="a"/>
              <w:numPr>
                <w:ilvl w:val="0"/>
                <w:numId w:val="0"/>
              </w:numPr>
            </w:pPr>
            <w:r>
              <w:t>Работа по заданию методики.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0B32AA" w:rsidRDefault="00330D6F" w:rsidP="00872446">
            <w:pPr>
              <w:autoSpaceDE w:val="0"/>
              <w:spacing w:line="242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  <w:p w:rsidR="00330D6F" w:rsidRPr="000B32AA" w:rsidRDefault="000B32AA" w:rsidP="000B32A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Анкетирование 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pStyle w:val="a"/>
              <w:numPr>
                <w:ilvl w:val="0"/>
                <w:numId w:val="0"/>
              </w:numPr>
            </w:pPr>
            <w:r w:rsidRPr="000A1783">
              <w:t>Многообразие мира профессий.</w:t>
            </w:r>
          </w:p>
        </w:tc>
        <w:tc>
          <w:tcPr>
            <w:tcW w:w="6435" w:type="dxa"/>
            <w:shd w:val="clear" w:color="auto" w:fill="FFFFFF"/>
          </w:tcPr>
          <w:p w:rsidR="00DB55FA" w:rsidRDefault="00DB55FA" w:rsidP="00B01142">
            <w:pPr>
              <w:pStyle w:val="ac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Труд и развитие личности. Труд и профессионализм. </w:t>
            </w:r>
          </w:p>
          <w:p w:rsidR="00DB55FA" w:rsidRDefault="00DB55FA" w:rsidP="00B01142">
            <w:pPr>
              <w:pStyle w:val="ac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</w:p>
          <w:p w:rsidR="00B01142" w:rsidRPr="00AC1B8C" w:rsidRDefault="00B01142" w:rsidP="00B01142">
            <w:pPr>
              <w:pStyle w:val="ac"/>
              <w:ind w:left="0" w:firstLine="360"/>
              <w:jc w:val="both"/>
              <w:rPr>
                <w:rFonts w:ascii="Times New Roman" w:hAnsi="Times New Roman"/>
                <w:color w:val="333333"/>
                <w:sz w:val="24"/>
              </w:rPr>
            </w:pPr>
            <w:r w:rsidRPr="00AC1B8C">
              <w:rPr>
                <w:rFonts w:ascii="Times New Roman" w:hAnsi="Times New Roman"/>
                <w:sz w:val="24"/>
              </w:rPr>
              <w:t xml:space="preserve">Предлагается перечень профессий, учащимся необходимо оценить, </w:t>
            </w:r>
            <w:r w:rsidRPr="00AC1B8C">
              <w:rPr>
                <w:rFonts w:ascii="Times New Roman" w:hAnsi="Times New Roman"/>
                <w:color w:val="333333"/>
                <w:sz w:val="24"/>
              </w:rPr>
              <w:t>какие из этих профессий в ближайшем будущем будут наиболее престижны, подчеркнуть 5-7 профессий, которые лично их привлекают, оценить по 10-балльной шкале престижность всех выписанных профессий в эпоху СССР, в эпоху США и представить, насколько будут престижны эти профессии в недалекие лучшие времена. Необходимо подсчитать, какие же профессии оказываются наиболее перспективными в плане повышения престижности. Обсуждение результатов. Обратная связь.</w:t>
            </w:r>
          </w:p>
          <w:p w:rsidR="00B01142" w:rsidRPr="00AC1B8C" w:rsidRDefault="00B01142" w:rsidP="00B01142">
            <w:pPr>
              <w:pStyle w:val="ac"/>
              <w:ind w:left="0" w:firstLine="360"/>
              <w:jc w:val="both"/>
              <w:rPr>
                <w:rFonts w:ascii="Times New Roman" w:hAnsi="Times New Roman"/>
                <w:color w:val="333333"/>
                <w:sz w:val="24"/>
              </w:rPr>
            </w:pPr>
            <w:r w:rsidRPr="00AC1B8C">
              <w:rPr>
                <w:rFonts w:ascii="Times New Roman" w:hAnsi="Times New Roman"/>
                <w:color w:val="333333"/>
                <w:sz w:val="24"/>
              </w:rPr>
              <w:t>В результате происходит ориентировочное индивидуальное прогнозирование престижности тех или иных профессий и видов труда.</w:t>
            </w:r>
          </w:p>
          <w:p w:rsidR="00330D6F" w:rsidRPr="000A1783" w:rsidRDefault="00330D6F" w:rsidP="00872446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0B32AA" w:rsidRDefault="003110BF" w:rsidP="00872446">
            <w:pPr>
              <w:pStyle w:val="a"/>
              <w:numPr>
                <w:ilvl w:val="0"/>
                <w:numId w:val="0"/>
              </w:numPr>
            </w:pPr>
            <w:r>
              <w:t>Возникновение профессий и специальностей.</w:t>
            </w:r>
          </w:p>
          <w:p w:rsidR="00330D6F" w:rsidRPr="000B32AA" w:rsidRDefault="00330D6F" w:rsidP="000B32AA">
            <w:pPr>
              <w:rPr>
                <w:lang w:eastAsia="ru-RU"/>
              </w:rPr>
            </w:pPr>
          </w:p>
        </w:tc>
        <w:tc>
          <w:tcPr>
            <w:tcW w:w="6435" w:type="dxa"/>
            <w:shd w:val="clear" w:color="auto" w:fill="FFFFFF"/>
          </w:tcPr>
          <w:p w:rsidR="00330D6F" w:rsidRDefault="003110BF" w:rsidP="00872446">
            <w:pPr>
              <w:pStyle w:val="a"/>
              <w:numPr>
                <w:ilvl w:val="0"/>
                <w:numId w:val="0"/>
              </w:numPr>
            </w:pPr>
            <w:r>
              <w:t>Профессиональное разделение труда. Социальн</w:t>
            </w:r>
            <w:proofErr w:type="gramStart"/>
            <w:r>
              <w:t>о-</w:t>
            </w:r>
            <w:proofErr w:type="gramEnd"/>
            <w:r>
              <w:t xml:space="preserve"> профессиональная мобильность –качество современного человека. </w:t>
            </w:r>
          </w:p>
          <w:p w:rsidR="003110BF" w:rsidRPr="000A1783" w:rsidRDefault="003110BF" w:rsidP="00872446">
            <w:pPr>
              <w:pStyle w:val="a"/>
              <w:numPr>
                <w:ilvl w:val="0"/>
                <w:numId w:val="0"/>
              </w:numPr>
            </w:pPr>
            <w:r>
              <w:t>Дискуссия «Мэр города. Кем бы вы хотели работать в нашем городе</w:t>
            </w:r>
            <w:proofErr w:type="gramStart"/>
            <w:r>
              <w:t>.»</w:t>
            </w:r>
            <w:proofErr w:type="gramEnd"/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110B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0B32AA" w:rsidRDefault="00A87DB5" w:rsidP="00184674">
            <w:pPr>
              <w:pStyle w:val="a"/>
              <w:numPr>
                <w:ilvl w:val="0"/>
                <w:numId w:val="0"/>
              </w:numPr>
            </w:pPr>
            <w:r>
              <w:t xml:space="preserve">Новые профессии нашего времени. </w:t>
            </w:r>
          </w:p>
          <w:p w:rsidR="000B32AA" w:rsidRDefault="000B32AA" w:rsidP="000B32AA">
            <w:pPr>
              <w:rPr>
                <w:rFonts w:ascii="Times New Roman" w:hAnsi="Times New Roman"/>
                <w:sz w:val="24"/>
              </w:rPr>
            </w:pPr>
            <w:r w:rsidRPr="000B32AA">
              <w:rPr>
                <w:rFonts w:ascii="Times New Roman" w:hAnsi="Times New Roman"/>
                <w:sz w:val="24"/>
              </w:rPr>
              <w:t>Анкетирование</w:t>
            </w:r>
          </w:p>
          <w:p w:rsidR="00330D6F" w:rsidRPr="000B32AA" w:rsidRDefault="000B32AA" w:rsidP="000B32AA">
            <w:pPr>
              <w:rPr>
                <w:lang w:eastAsia="ru-RU"/>
              </w:rPr>
            </w:pPr>
            <w:r w:rsidRPr="000B32AA">
              <w:rPr>
                <w:rFonts w:ascii="Times New Roman" w:hAnsi="Times New Roman"/>
                <w:sz w:val="24"/>
              </w:rPr>
              <w:t xml:space="preserve"> ( профессиональные типы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435" w:type="dxa"/>
            <w:shd w:val="clear" w:color="auto" w:fill="FFFFFF"/>
          </w:tcPr>
          <w:p w:rsidR="00184674" w:rsidRPr="00B01142" w:rsidRDefault="00A87DB5" w:rsidP="00184674">
            <w:pPr>
              <w:ind w:firstLine="360"/>
              <w:jc w:val="both"/>
              <w:rPr>
                <w:rFonts w:ascii="Times New Roman" w:hAnsi="Times New Roman"/>
                <w:sz w:val="24"/>
              </w:rPr>
            </w:pPr>
            <w:r w:rsidRPr="00A87DB5">
              <w:rPr>
                <w:rFonts w:ascii="Times New Roman" w:hAnsi="Times New Roman"/>
                <w:sz w:val="24"/>
              </w:rPr>
              <w:t>Профессии 21 века.</w:t>
            </w:r>
            <w:r w:rsidR="00184674" w:rsidRPr="00B01142">
              <w:rPr>
                <w:rFonts w:ascii="Times New Roman" w:hAnsi="Times New Roman"/>
                <w:sz w:val="24"/>
              </w:rPr>
              <w:t xml:space="preserve"> Беседа о современном рынке труда, викторина «Профессии 21 века».</w:t>
            </w:r>
          </w:p>
          <w:p w:rsidR="00330D6F" w:rsidRPr="00A87DB5" w:rsidRDefault="00330D6F" w:rsidP="00A87DB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897F83" w:rsidP="00872446">
            <w:pPr>
              <w:pStyle w:val="a"/>
              <w:numPr>
                <w:ilvl w:val="0"/>
                <w:numId w:val="0"/>
              </w:numPr>
            </w:pPr>
            <w:r>
              <w:t>Труд. Характер труда в профессиональной деятельности.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3110BF" w:rsidP="00872446">
            <w:pPr>
              <w:pStyle w:val="a"/>
              <w:numPr>
                <w:ilvl w:val="0"/>
                <w:numId w:val="0"/>
              </w:numPr>
            </w:pPr>
            <w:r>
              <w:t xml:space="preserve">Что такое труд. Двойственная природа труда. Творчество в труде. </w:t>
            </w:r>
            <w:proofErr w:type="spellStart"/>
            <w:r>
              <w:t>Профессиограмма</w:t>
            </w:r>
            <w:proofErr w:type="spellEnd"/>
            <w:r>
              <w:t xml:space="preserve"> и анализ профессий. Формула профессий.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pStyle w:val="a"/>
              <w:numPr>
                <w:ilvl w:val="0"/>
                <w:numId w:val="0"/>
              </w:numPr>
            </w:pPr>
            <w:r w:rsidRPr="000A1783">
              <w:t>Человек на рынке труда.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3110BF" w:rsidP="00872446">
            <w:pPr>
              <w:pStyle w:val="a"/>
              <w:numPr>
                <w:ilvl w:val="0"/>
                <w:numId w:val="0"/>
              </w:numPr>
            </w:pPr>
            <w:r>
              <w:t>За что люди получают зарплату. Почему люди становятся безработными.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2B27C4" w:rsidRDefault="002B27C4" w:rsidP="00872446">
            <w:pPr>
              <w:rPr>
                <w:rFonts w:ascii="Times New Roman" w:hAnsi="Times New Roman"/>
                <w:sz w:val="24"/>
              </w:rPr>
            </w:pPr>
            <w:r w:rsidRPr="002B27C4">
              <w:rPr>
                <w:rFonts w:ascii="Times New Roman" w:hAnsi="Times New Roman"/>
                <w:sz w:val="24"/>
              </w:rPr>
              <w:t>Знакомство с учреждениями возможного продолжения образования.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3110BF" w:rsidP="00872446">
            <w:pPr>
              <w:pStyle w:val="a"/>
              <w:numPr>
                <w:ilvl w:val="0"/>
                <w:numId w:val="0"/>
              </w:numPr>
            </w:pPr>
            <w:r>
              <w:t xml:space="preserve">Специализированные средние и высшие учебные заведения. </w:t>
            </w:r>
            <w:r w:rsidR="002B27C4">
              <w:t>Формы образования. Ступени высшего образования. Правила приёма, особенности проведения вступительных испытаний, конкурсы, даты дней открытых дверей.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2B27C4" w:rsidP="00872446">
            <w:pPr>
              <w:pStyle w:val="a"/>
              <w:numPr>
                <w:ilvl w:val="0"/>
                <w:numId w:val="0"/>
              </w:numPr>
            </w:pPr>
            <w:r>
              <w:t>Государственная регламентация деятельности образовательных учреждений.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2B27C4" w:rsidP="00872446">
            <w:pPr>
              <w:pStyle w:val="a"/>
              <w:numPr>
                <w:ilvl w:val="0"/>
                <w:numId w:val="0"/>
              </w:numPr>
            </w:pPr>
            <w:r>
              <w:t xml:space="preserve">Документы, гарантирующие качественное ведение образовательного процесса. Лицензия, государственная </w:t>
            </w:r>
            <w:proofErr w:type="spellStart"/>
            <w:r>
              <w:t>аккредетация</w:t>
            </w:r>
            <w:proofErr w:type="spellEnd"/>
            <w:r>
              <w:t>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A92665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B92C27" w:rsidP="002B27C4">
            <w:pPr>
              <w:pStyle w:val="a"/>
              <w:numPr>
                <w:ilvl w:val="0"/>
                <w:numId w:val="0"/>
              </w:numPr>
              <w:jc w:val="left"/>
            </w:pPr>
            <w:r w:rsidRPr="000A1783">
              <w:t>Система образования в РФ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B92C27" w:rsidP="00872446">
            <w:pPr>
              <w:pStyle w:val="a"/>
              <w:numPr>
                <w:ilvl w:val="0"/>
                <w:numId w:val="0"/>
              </w:numPr>
            </w:pPr>
            <w:r>
              <w:t>Формы обучения. Виды образовательных программ. Типы образовательных учреждений.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t>Как достичь успеха в профессии.</w:t>
            </w:r>
          </w:p>
        </w:tc>
        <w:tc>
          <w:tcPr>
            <w:tcW w:w="6435" w:type="dxa"/>
            <w:shd w:val="clear" w:color="auto" w:fill="FFFFFF"/>
          </w:tcPr>
          <w:p w:rsidR="00AC1B8C" w:rsidRPr="00AC1B8C" w:rsidRDefault="00AC1B8C" w:rsidP="00AC1B8C">
            <w:pPr>
              <w:pStyle w:val="ac"/>
              <w:ind w:left="0" w:firstLine="360"/>
              <w:jc w:val="both"/>
              <w:rPr>
                <w:rFonts w:ascii="Times New Roman" w:hAnsi="Times New Roman"/>
                <w:b/>
                <w:sz w:val="24"/>
              </w:rPr>
            </w:pPr>
            <w:r w:rsidRPr="00AC1B8C">
              <w:rPr>
                <w:rFonts w:ascii="Times New Roman" w:hAnsi="Times New Roman"/>
                <w:sz w:val="24"/>
              </w:rPr>
              <w:t>Упражнение «План моего будущего» каждый участник получает лист бумаги, на котором записывает анонимно свои личные планы на будущее. Затем ведущий собирает листы и перемешивает их, после этого раздает в случайном порядке. На другой стороне листа участники пишут о своих профессиональных планах. После чего полученные результаты зачитываются вслух. Упражнение «Я сейчас/ я через 10 лет» - соотнесение образов «Я» и профессии. Участники выполняют два рисунка: «Я сейчас» и «Я через 10 лет». В рисунок «Я через 10 лет» необходимо включить элементы, указывающие на принадлежность к определенной профессии.</w:t>
            </w:r>
          </w:p>
          <w:p w:rsidR="00AC1B8C" w:rsidRPr="00AC1B8C" w:rsidRDefault="00AC1B8C" w:rsidP="00AC1B8C">
            <w:pPr>
              <w:pStyle w:val="ac"/>
              <w:ind w:left="0" w:firstLine="360"/>
              <w:jc w:val="both"/>
              <w:rPr>
                <w:rFonts w:ascii="Times New Roman" w:hAnsi="Times New Roman"/>
                <w:b/>
                <w:sz w:val="24"/>
              </w:rPr>
            </w:pPr>
            <w:r w:rsidRPr="00AC1B8C">
              <w:rPr>
                <w:rFonts w:ascii="Times New Roman" w:hAnsi="Times New Roman"/>
                <w:sz w:val="24"/>
              </w:rPr>
              <w:t xml:space="preserve">Выполняется </w:t>
            </w:r>
            <w:proofErr w:type="spellStart"/>
            <w:r w:rsidRPr="00AC1B8C">
              <w:rPr>
                <w:rFonts w:ascii="Times New Roman" w:hAnsi="Times New Roman"/>
                <w:sz w:val="24"/>
              </w:rPr>
              <w:t>арт-терапевтическая</w:t>
            </w:r>
            <w:proofErr w:type="spellEnd"/>
            <w:r w:rsidRPr="00AC1B8C">
              <w:rPr>
                <w:rFonts w:ascii="Times New Roman" w:hAnsi="Times New Roman"/>
                <w:sz w:val="24"/>
              </w:rPr>
              <w:t xml:space="preserve"> техника коллаж «Моя будущая профессия» (с помощью ножниц и клея из старых журналов вырезаются картинки якобы иллюстрирующие будущую профессиональную деятельность учащегося), демонстрация коллажей и обмен впечатлениями.</w:t>
            </w:r>
          </w:p>
          <w:p w:rsidR="00AC1B8C" w:rsidRPr="00AC1B8C" w:rsidRDefault="00AC1B8C" w:rsidP="00AC1B8C">
            <w:pPr>
              <w:pStyle w:val="ac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AC1B8C">
              <w:rPr>
                <w:rFonts w:ascii="Times New Roman" w:hAnsi="Times New Roman"/>
                <w:sz w:val="24"/>
              </w:rPr>
              <w:t>В результате участники материализуют свои мечты и планы относительно будущей профессии, при этом испытывают положительные эмоции и формируется мотив достижения успеха.</w:t>
            </w:r>
          </w:p>
          <w:p w:rsidR="00AC1B8C" w:rsidRPr="00AD53AA" w:rsidRDefault="00AC1B8C" w:rsidP="00AC1B8C">
            <w:pPr>
              <w:pStyle w:val="ac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0D6F" w:rsidRPr="000A1783" w:rsidRDefault="00330D6F" w:rsidP="00872446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0A1783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t xml:space="preserve">Профессиональная игра </w:t>
            </w:r>
          </w:p>
          <w:p w:rsidR="00330D6F" w:rsidRPr="000A1783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lastRenderedPageBreak/>
              <w:t>« Угадай профессию».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B92C27" w:rsidP="00872446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Игра.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B92C27" w:rsidP="008724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Вопросник для определения личности. 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B92C27" w:rsidP="00872446">
            <w:pPr>
              <w:pStyle w:val="a"/>
              <w:numPr>
                <w:ilvl w:val="0"/>
                <w:numId w:val="0"/>
              </w:numPr>
            </w:pPr>
            <w:r>
              <w:t xml:space="preserve">Анкетирование (предназначена для </w:t>
            </w:r>
            <w:r w:rsidR="00705CB9">
              <w:t>выяснения ряда характеристик, имеющих непосредственное отношение к работе)</w:t>
            </w:r>
            <w:proofErr w:type="gramStart"/>
            <w:r w:rsidR="00705CB9">
              <w:t>.</w:t>
            </w:r>
            <w:proofErr w:type="spellStart"/>
            <w:r w:rsidR="00705CB9">
              <w:t>с</w:t>
            </w:r>
            <w:proofErr w:type="gramEnd"/>
            <w:r w:rsidR="00705CB9">
              <w:t>тр</w:t>
            </w:r>
            <w:proofErr w:type="spellEnd"/>
            <w:r w:rsidR="00705CB9">
              <w:t xml:space="preserve"> 105(ВП)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B92C27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>
              <w:t>Анкетирование.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705CB9" w:rsidRDefault="00705CB9" w:rsidP="0087244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05CB9">
              <w:rPr>
                <w:rFonts w:ascii="Times New Roman" w:hAnsi="Times New Roman"/>
                <w:sz w:val="24"/>
              </w:rPr>
              <w:t>Профориентационная</w:t>
            </w:r>
            <w:proofErr w:type="spellEnd"/>
            <w:r w:rsidRPr="00705CB9">
              <w:rPr>
                <w:rFonts w:ascii="Times New Roman" w:hAnsi="Times New Roman"/>
                <w:sz w:val="24"/>
              </w:rPr>
              <w:t xml:space="preserve"> игра «Спящий город»</w:t>
            </w:r>
          </w:p>
        </w:tc>
        <w:tc>
          <w:tcPr>
            <w:tcW w:w="6435" w:type="dxa"/>
            <w:shd w:val="clear" w:color="auto" w:fill="FFFFFF"/>
          </w:tcPr>
          <w:p w:rsidR="00705CB9" w:rsidRPr="00705CB9" w:rsidRDefault="00705CB9" w:rsidP="00705CB9">
            <w:pPr>
              <w:pStyle w:val="ac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705CB9">
              <w:rPr>
                <w:rFonts w:ascii="Times New Roman" w:hAnsi="Times New Roman"/>
                <w:sz w:val="24"/>
              </w:rPr>
              <w:t>Чтобы разбудить людей в «Спящем городе» необходимо как-то зажечь в них искру жизни. Для этого необходимо предложить жителям простые и понятные, но при этом реалистичные программы улучшения их жизни. Ведущий кратко выписывает на доске названия про</w:t>
            </w:r>
            <w:r w:rsidRPr="00705CB9">
              <w:rPr>
                <w:rFonts w:ascii="Times New Roman" w:hAnsi="Times New Roman"/>
                <w:sz w:val="24"/>
              </w:rPr>
              <w:softHyphen/>
              <w:t>грамм (порядок, управление, экономика, счастье людей, здоровье). Каждая группа должна на листочке определить 5 основных дел для реализации своей программы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05CB9">
              <w:rPr>
                <w:rFonts w:ascii="Times New Roman" w:hAnsi="Times New Roman"/>
                <w:sz w:val="24"/>
              </w:rPr>
              <w:t xml:space="preserve"> При подведении общего итога все участники сами дол</w:t>
            </w:r>
            <w:r w:rsidRPr="00705CB9">
              <w:rPr>
                <w:rFonts w:ascii="Times New Roman" w:hAnsi="Times New Roman"/>
                <w:sz w:val="24"/>
              </w:rPr>
              <w:softHyphen/>
              <w:t>жны определить, но каждой группе, насколько предложен</w:t>
            </w:r>
            <w:r w:rsidRPr="00705CB9">
              <w:rPr>
                <w:rFonts w:ascii="Times New Roman" w:hAnsi="Times New Roman"/>
                <w:sz w:val="24"/>
              </w:rPr>
              <w:softHyphen/>
              <w:t>ные программы были продуманными, реалистичными, интересными и насколько удалось сделать эти программы не противоречащими друг другу.</w:t>
            </w:r>
          </w:p>
          <w:p w:rsidR="00330D6F" w:rsidRPr="00705CB9" w:rsidRDefault="00705CB9" w:rsidP="00705CB9">
            <w:pPr>
              <w:pStyle w:val="ac"/>
              <w:ind w:left="0" w:firstLine="360"/>
              <w:jc w:val="both"/>
              <w:rPr>
                <w:sz w:val="28"/>
                <w:szCs w:val="28"/>
              </w:rPr>
            </w:pPr>
            <w:r w:rsidRPr="00705CB9">
              <w:rPr>
                <w:rFonts w:ascii="Times New Roman" w:hAnsi="Times New Roman"/>
                <w:sz w:val="24"/>
              </w:rPr>
              <w:t>В результате повышается уровень осознания осо</w:t>
            </w:r>
            <w:r w:rsidRPr="00705CB9">
              <w:rPr>
                <w:rFonts w:ascii="Times New Roman" w:hAnsi="Times New Roman"/>
                <w:sz w:val="24"/>
              </w:rPr>
              <w:softHyphen/>
              <w:t>бенностей трудовой деятельности в наиболее престижных на данный момент сферах деятельности с учетом специфи</w:t>
            </w:r>
            <w:r w:rsidRPr="00705CB9">
              <w:rPr>
                <w:rFonts w:ascii="Times New Roman" w:hAnsi="Times New Roman"/>
                <w:sz w:val="24"/>
              </w:rPr>
              <w:softHyphen/>
              <w:t>ки переживаемого страной периода.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540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t xml:space="preserve">Учебные заведения </w:t>
            </w:r>
            <w:proofErr w:type="gramStart"/>
            <w:r w:rsidRPr="000A1783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0A1783">
              <w:rPr>
                <w:rFonts w:ascii="Times New Roman" w:hAnsi="Times New Roman"/>
                <w:sz w:val="24"/>
              </w:rPr>
              <w:t>. Чебоксары.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705CB9" w:rsidP="00872446">
            <w:pPr>
              <w:pStyle w:val="a"/>
              <w:numPr>
                <w:ilvl w:val="0"/>
                <w:numId w:val="0"/>
              </w:numPr>
            </w:pPr>
            <w:r w:rsidRPr="000A1783">
              <w:t xml:space="preserve">Учебные заведения </w:t>
            </w:r>
            <w:proofErr w:type="gramStart"/>
            <w:r w:rsidRPr="000A1783">
              <w:t>г</w:t>
            </w:r>
            <w:proofErr w:type="gramEnd"/>
            <w:r w:rsidRPr="000A1783">
              <w:t>. Чебоксары</w:t>
            </w:r>
            <w:r>
              <w:t xml:space="preserve">: ВУЗы, </w:t>
            </w:r>
            <w:proofErr w:type="spellStart"/>
            <w:r>
              <w:t>СУЗы</w:t>
            </w:r>
            <w:proofErr w:type="spellEnd"/>
            <w:r>
              <w:t>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897F83" w:rsidRPr="000A1783" w:rsidTr="00897F83">
        <w:trPr>
          <w:gridAfter w:val="1"/>
          <w:wAfter w:w="29" w:type="dxa"/>
          <w:trHeight w:val="420"/>
          <w:jc w:val="center"/>
        </w:trPr>
        <w:tc>
          <w:tcPr>
            <w:tcW w:w="1158" w:type="dxa"/>
            <w:shd w:val="clear" w:color="auto" w:fill="FFFFFF"/>
          </w:tcPr>
          <w:p w:rsidR="00897F83" w:rsidRPr="000A1783" w:rsidRDefault="00897F83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2947" w:type="dxa"/>
            <w:shd w:val="clear" w:color="auto" w:fill="FFFFFF"/>
          </w:tcPr>
          <w:p w:rsidR="00897F83" w:rsidRPr="00897F83" w:rsidRDefault="00897F83" w:rsidP="00872446">
            <w:pPr>
              <w:rPr>
                <w:rFonts w:ascii="Times New Roman" w:hAnsi="Times New Roman"/>
                <w:sz w:val="24"/>
              </w:rPr>
            </w:pPr>
            <w:r w:rsidRPr="00897F83">
              <w:rPr>
                <w:rFonts w:ascii="Times New Roman" w:hAnsi="Times New Roman"/>
                <w:sz w:val="24"/>
              </w:rPr>
              <w:t>«Знаешь ли ты свою будущую профессию?»</w:t>
            </w:r>
            <w:r w:rsidR="000B32AA">
              <w:rPr>
                <w:rFonts w:ascii="Times New Roman" w:hAnsi="Times New Roman"/>
                <w:sz w:val="24"/>
              </w:rPr>
              <w:t xml:space="preserve"> Ролевая игра.</w:t>
            </w:r>
          </w:p>
        </w:tc>
        <w:tc>
          <w:tcPr>
            <w:tcW w:w="6482" w:type="dxa"/>
            <w:gridSpan w:val="2"/>
            <w:shd w:val="clear" w:color="auto" w:fill="FFFFFF"/>
          </w:tcPr>
          <w:p w:rsidR="00897F83" w:rsidRPr="00897F83" w:rsidRDefault="00897F83" w:rsidP="00897F83">
            <w:pPr>
              <w:pStyle w:val="ac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897F83">
              <w:rPr>
                <w:rFonts w:ascii="Times New Roman" w:hAnsi="Times New Roman"/>
                <w:sz w:val="24"/>
              </w:rPr>
              <w:t xml:space="preserve">Каждый из участников отвечает на вопросы анкеты, затем обрабатываются результаты, Если 40-60% ответов на вопросы анкеты положительные, то </w:t>
            </w:r>
            <w:proofErr w:type="gramStart"/>
            <w:r w:rsidRPr="00897F83">
              <w:rPr>
                <w:rFonts w:ascii="Times New Roman" w:hAnsi="Times New Roman"/>
                <w:sz w:val="24"/>
              </w:rPr>
              <w:t>достигнута</w:t>
            </w:r>
            <w:proofErr w:type="gramEnd"/>
            <w:r w:rsidRPr="00897F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97F83"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 w:rsidRPr="00897F83">
              <w:rPr>
                <w:rFonts w:ascii="Times New Roman" w:hAnsi="Times New Roman"/>
                <w:sz w:val="24"/>
              </w:rPr>
              <w:t xml:space="preserve"> личного профессионального плана. Участники озвучивают, какие вопросы вызвали у них затруднения.</w:t>
            </w:r>
          </w:p>
          <w:p w:rsidR="00897F83" w:rsidRPr="0019599F" w:rsidRDefault="00897F83" w:rsidP="00897F8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97F83">
              <w:rPr>
                <w:rFonts w:ascii="Times New Roman" w:hAnsi="Times New Roman"/>
                <w:sz w:val="24"/>
              </w:rPr>
              <w:tab/>
              <w:t>В результате психолог получает обратную связь об эффективности проделанной работы в течение года и остаётся несколько занятий для коррекции.</w:t>
            </w:r>
          </w:p>
          <w:p w:rsidR="00897F83" w:rsidRPr="000A1783" w:rsidRDefault="00897F83" w:rsidP="00872446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165" w:type="dxa"/>
            <w:shd w:val="clear" w:color="auto" w:fill="FFFFFF"/>
          </w:tcPr>
          <w:p w:rsidR="00897F83" w:rsidRPr="000A1783" w:rsidRDefault="00897F83" w:rsidP="00872446">
            <w:pPr>
              <w:pStyle w:val="a"/>
              <w:numPr>
                <w:ilvl w:val="0"/>
                <w:numId w:val="0"/>
              </w:numPr>
            </w:pPr>
            <w:r w:rsidRPr="000A1783">
              <w:t>Комбинированный</w:t>
            </w:r>
          </w:p>
        </w:tc>
      </w:tr>
      <w:tr w:rsidR="00330D6F" w:rsidRPr="000A1783" w:rsidTr="00897F83">
        <w:trPr>
          <w:trHeight w:val="1386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0A1783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2B27C4" w:rsidP="008724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«Образ будущего»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B92C27" w:rsidP="00872446">
            <w:pPr>
              <w:pStyle w:val="a"/>
              <w:numPr>
                <w:ilvl w:val="0"/>
                <w:numId w:val="0"/>
              </w:numPr>
            </w:pPr>
            <w:r>
              <w:t>Эссе по схеме 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154)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184674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0A1783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t>Мини – проект « Мой вариант продолжения образования.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705CB9" w:rsidP="00872446">
            <w:pPr>
              <w:pStyle w:val="a"/>
              <w:numPr>
                <w:ilvl w:val="0"/>
                <w:numId w:val="0"/>
              </w:numPr>
            </w:pPr>
            <w:r>
              <w:t>Мини-проект</w:t>
            </w:r>
            <w:proofErr w:type="gramStart"/>
            <w:r>
              <w:t>.(</w:t>
            </w:r>
            <w:proofErr w:type="gramEnd"/>
            <w:r>
              <w:t>на примере конкретного учреждения)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184674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0A1783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t>« Мой вариант продолжения образования».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A87DB5" w:rsidP="000A1783">
            <w:pPr>
              <w:pStyle w:val="a"/>
              <w:numPr>
                <w:ilvl w:val="0"/>
                <w:numId w:val="0"/>
              </w:numPr>
            </w:pPr>
            <w:r>
              <w:t>Презентации учащихся.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184674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0A1783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A87DB5" w:rsidRDefault="00705CB9" w:rsidP="00872446">
            <w:pPr>
              <w:rPr>
                <w:rFonts w:ascii="Times New Roman" w:hAnsi="Times New Roman"/>
                <w:sz w:val="24"/>
              </w:rPr>
            </w:pPr>
            <w:r w:rsidRPr="00A87DB5">
              <w:rPr>
                <w:rFonts w:ascii="Times New Roman" w:hAnsi="Times New Roman"/>
                <w:sz w:val="24"/>
              </w:rPr>
              <w:t>Трудоустройство</w:t>
            </w:r>
          </w:p>
        </w:tc>
        <w:tc>
          <w:tcPr>
            <w:tcW w:w="6435" w:type="dxa"/>
            <w:shd w:val="clear" w:color="auto" w:fill="FFFFFF"/>
          </w:tcPr>
          <w:p w:rsidR="00A87DB5" w:rsidRPr="00A87DB5" w:rsidRDefault="00A87DB5" w:rsidP="00A87DB5">
            <w:pPr>
              <w:ind w:firstLine="360"/>
              <w:jc w:val="both"/>
              <w:rPr>
                <w:rFonts w:ascii="Times New Roman" w:hAnsi="Times New Roman"/>
                <w:sz w:val="24"/>
              </w:rPr>
            </w:pPr>
            <w:r w:rsidRPr="00A87DB5">
              <w:rPr>
                <w:rFonts w:ascii="Times New Roman" w:hAnsi="Times New Roman"/>
                <w:sz w:val="24"/>
              </w:rPr>
              <w:t xml:space="preserve">Беседа о правилах составления резюме. Упражнение «Устраиваемся на работу»  -  из группы выбираются 2 добровольца. Один будет устраиваться на работу, другой — проводить собеседование. Группа наблюдает, затем комментирует. Беседа об искусстве </w:t>
            </w:r>
            <w:proofErr w:type="spellStart"/>
            <w:r w:rsidRPr="00A87DB5">
              <w:rPr>
                <w:rFonts w:ascii="Times New Roman" w:hAnsi="Times New Roman"/>
                <w:sz w:val="24"/>
              </w:rPr>
              <w:t>самопрезентации</w:t>
            </w:r>
            <w:proofErr w:type="spellEnd"/>
            <w:r w:rsidRPr="00A87DB5">
              <w:rPr>
                <w:rFonts w:ascii="Times New Roman" w:hAnsi="Times New Roman"/>
                <w:sz w:val="24"/>
              </w:rPr>
              <w:t xml:space="preserve">, а именно: языке телодвижений, совершенствовании вербальных возможностей, взаимодействии с людьми, деловой этике. Проводится упражнение формирующее навык владения позой, мимикой жестами. Учащиеся делятся впечатлениями. Группы получают задание написать речь для человека, пришедшего на собеседование или оставившего о себе данные на сайте по трудоустройству, зачитывают, что получилось, обсуждают. Тренируются в овладении навыками убеждения, внушения, выработке симпатии у собеседника. </w:t>
            </w:r>
          </w:p>
          <w:p w:rsidR="00330D6F" w:rsidRPr="00A87DB5" w:rsidRDefault="00A87DB5" w:rsidP="00A87DB5">
            <w:pPr>
              <w:jc w:val="both"/>
              <w:rPr>
                <w:rFonts w:ascii="Times New Roman" w:hAnsi="Times New Roman"/>
                <w:sz w:val="24"/>
              </w:rPr>
            </w:pPr>
            <w:r w:rsidRPr="00A87DB5">
              <w:rPr>
                <w:rFonts w:ascii="Times New Roman" w:hAnsi="Times New Roman"/>
                <w:sz w:val="24"/>
              </w:rPr>
              <w:tab/>
              <w:t xml:space="preserve">В результате участники приобретают навыки </w:t>
            </w:r>
            <w:proofErr w:type="spellStart"/>
            <w:r w:rsidRPr="00A87DB5">
              <w:rPr>
                <w:rFonts w:ascii="Times New Roman" w:hAnsi="Times New Roman"/>
                <w:sz w:val="24"/>
              </w:rPr>
              <w:t>самопрезентации</w:t>
            </w:r>
            <w:proofErr w:type="spellEnd"/>
            <w:r w:rsidRPr="00A87DB5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80192F" w:rsidP="00872446">
            <w:pPr>
              <w:autoSpaceDE w:val="0"/>
              <w:rPr>
                <w:rFonts w:ascii="Times New Roman" w:eastAsia="Times New Roman" w:hAnsi="Times New Roman"/>
                <w:sz w:val="24"/>
              </w:rPr>
            </w:pPr>
            <w:r w:rsidRPr="000A1783">
              <w:rPr>
                <w:rFonts w:ascii="Times New Roman" w:eastAsia="Times New Roman" w:hAnsi="Times New Roman"/>
                <w:sz w:val="24"/>
              </w:rPr>
              <w:t>Комбинированный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0A1783" w:rsidP="0087244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A87DB5" w:rsidRDefault="00A87DB5" w:rsidP="00872446">
            <w:pPr>
              <w:rPr>
                <w:rFonts w:ascii="Times New Roman" w:hAnsi="Times New Roman"/>
                <w:sz w:val="24"/>
              </w:rPr>
            </w:pPr>
            <w:r w:rsidRPr="00A87DB5">
              <w:rPr>
                <w:rFonts w:ascii="Times New Roman" w:hAnsi="Times New Roman"/>
                <w:sz w:val="24"/>
              </w:rPr>
              <w:t>Коллаж «Моя будущая профессия»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A87DB5" w:rsidP="00872446">
            <w:pPr>
              <w:pStyle w:val="a"/>
              <w:numPr>
                <w:ilvl w:val="0"/>
                <w:numId w:val="0"/>
              </w:numPr>
            </w:pPr>
            <w:r>
              <w:t>Работа в парах.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184674" w:rsidP="00872446">
            <w:pPr>
              <w:autoSpaceDE w:val="0"/>
              <w:spacing w:line="252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Творческий</w:t>
            </w: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0A1783" w:rsidP="00872446">
            <w:pPr>
              <w:autoSpaceDE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330D6F" w:rsidRDefault="00330D6F" w:rsidP="00872446">
            <w:pPr>
              <w:rPr>
                <w:rFonts w:ascii="Times New Roman" w:hAnsi="Times New Roman"/>
                <w:sz w:val="24"/>
              </w:rPr>
            </w:pPr>
            <w:r w:rsidRPr="000A178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897F83" w:rsidRPr="000A1783">
              <w:rPr>
                <w:rFonts w:ascii="Times New Roman" w:hAnsi="Times New Roman"/>
                <w:sz w:val="24"/>
              </w:rPr>
              <w:t>З</w:t>
            </w:r>
            <w:r w:rsidRPr="000A1783">
              <w:rPr>
                <w:rFonts w:ascii="Times New Roman" w:hAnsi="Times New Roman"/>
                <w:sz w:val="24"/>
              </w:rPr>
              <w:t>аключительная</w:t>
            </w:r>
            <w:r w:rsidR="00897F83">
              <w:rPr>
                <w:rFonts w:ascii="Times New Roman" w:hAnsi="Times New Roman"/>
                <w:sz w:val="24"/>
              </w:rPr>
              <w:t xml:space="preserve"> </w:t>
            </w:r>
            <w:r w:rsidRPr="000A1783">
              <w:rPr>
                <w:rFonts w:ascii="Times New Roman" w:hAnsi="Times New Roman"/>
                <w:sz w:val="24"/>
              </w:rPr>
              <w:t xml:space="preserve"> диагностика образовательного запроса)</w:t>
            </w:r>
            <w:proofErr w:type="gramEnd"/>
          </w:p>
          <w:p w:rsidR="00897F83" w:rsidRPr="000A1783" w:rsidRDefault="00897F83" w:rsidP="008724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35" w:type="dxa"/>
            <w:shd w:val="clear" w:color="auto" w:fill="FFFFFF"/>
          </w:tcPr>
          <w:p w:rsidR="00330D6F" w:rsidRPr="000A1783" w:rsidRDefault="00184674" w:rsidP="00872446">
            <w:pPr>
              <w:pStyle w:val="a"/>
              <w:numPr>
                <w:ilvl w:val="0"/>
                <w:numId w:val="0"/>
              </w:numPr>
            </w:pPr>
            <w:r>
              <w:t xml:space="preserve">Определение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образовательного запроса учащихся с помощью анкетирования.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spacing w:line="242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0D6F" w:rsidRPr="000A1783" w:rsidTr="00897F83">
        <w:trPr>
          <w:trHeight w:val="171"/>
          <w:jc w:val="center"/>
        </w:trPr>
        <w:tc>
          <w:tcPr>
            <w:tcW w:w="1158" w:type="dxa"/>
            <w:shd w:val="clear" w:color="auto" w:fill="FFFFFF"/>
          </w:tcPr>
          <w:p w:rsidR="00330D6F" w:rsidRPr="000A1783" w:rsidRDefault="00330D6F" w:rsidP="00872446">
            <w:pPr>
              <w:autoSpaceDE w:val="0"/>
              <w:spacing w:line="24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4" w:type="dxa"/>
            <w:gridSpan w:val="2"/>
            <w:shd w:val="clear" w:color="auto" w:fill="FFFFFF"/>
          </w:tcPr>
          <w:p w:rsidR="00330D6F" w:rsidRPr="000A1783" w:rsidRDefault="00897F83" w:rsidP="00872446">
            <w:pPr>
              <w:autoSpaceDE w:val="0"/>
              <w:spacing w:line="24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6435" w:type="dxa"/>
            <w:shd w:val="clear" w:color="auto" w:fill="FFFFFF"/>
          </w:tcPr>
          <w:p w:rsidR="00330D6F" w:rsidRPr="000A1783" w:rsidRDefault="00897F83" w:rsidP="00330D6F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</w:rPr>
              <w:t xml:space="preserve">                        34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330D6F" w:rsidRPr="000A1783" w:rsidRDefault="00330D6F" w:rsidP="00872446">
            <w:pPr>
              <w:autoSpaceDE w:val="0"/>
              <w:spacing w:line="242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71512" w:rsidRDefault="00F71512">
      <w:pPr>
        <w:rPr>
          <w:rFonts w:ascii="Times New Roman" w:hAnsi="Times New Roman"/>
          <w:sz w:val="24"/>
        </w:rPr>
      </w:pPr>
    </w:p>
    <w:p w:rsidR="00F71512" w:rsidRDefault="00F71512">
      <w:pPr>
        <w:rPr>
          <w:rFonts w:ascii="Times New Roman" w:hAnsi="Times New Roman"/>
          <w:sz w:val="24"/>
        </w:rPr>
      </w:pPr>
    </w:p>
    <w:p w:rsidR="00E44DD8" w:rsidRPr="000A1783" w:rsidRDefault="00E44DD8">
      <w:pPr>
        <w:rPr>
          <w:rFonts w:ascii="Times New Roman" w:hAnsi="Times New Roman"/>
          <w:sz w:val="24"/>
        </w:rPr>
      </w:pPr>
    </w:p>
    <w:sectPr w:rsidR="00E44DD8" w:rsidRPr="000A1783" w:rsidSect="00330D6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48"/>
    <w:multiLevelType w:val="hybridMultilevel"/>
    <w:tmpl w:val="C908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9364E"/>
    <w:multiLevelType w:val="hybridMultilevel"/>
    <w:tmpl w:val="7364360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0D6F"/>
    <w:rsid w:val="0002626F"/>
    <w:rsid w:val="00034201"/>
    <w:rsid w:val="00065EFA"/>
    <w:rsid w:val="000A1783"/>
    <w:rsid w:val="000B32AA"/>
    <w:rsid w:val="001610E2"/>
    <w:rsid w:val="00173D79"/>
    <w:rsid w:val="00184674"/>
    <w:rsid w:val="002B27C4"/>
    <w:rsid w:val="003110BF"/>
    <w:rsid w:val="00312887"/>
    <w:rsid w:val="00330D6F"/>
    <w:rsid w:val="003E11F7"/>
    <w:rsid w:val="00480E41"/>
    <w:rsid w:val="005B0699"/>
    <w:rsid w:val="006422F0"/>
    <w:rsid w:val="006C2A5E"/>
    <w:rsid w:val="00705CB9"/>
    <w:rsid w:val="007C321D"/>
    <w:rsid w:val="0080192F"/>
    <w:rsid w:val="00897F83"/>
    <w:rsid w:val="008E4ED1"/>
    <w:rsid w:val="0092319E"/>
    <w:rsid w:val="009619EA"/>
    <w:rsid w:val="009D0594"/>
    <w:rsid w:val="00A87DB5"/>
    <w:rsid w:val="00A92665"/>
    <w:rsid w:val="00AC1B8C"/>
    <w:rsid w:val="00B01142"/>
    <w:rsid w:val="00B92C27"/>
    <w:rsid w:val="00C4497D"/>
    <w:rsid w:val="00C8193D"/>
    <w:rsid w:val="00DB55FA"/>
    <w:rsid w:val="00E44DD8"/>
    <w:rsid w:val="00EC3117"/>
    <w:rsid w:val="00F7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D6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rsid w:val="008E4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E4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E4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E4E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8E4E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E4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8E4E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E4E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E4E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4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E4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E4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E4E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8E4E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8E4E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8E4E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8E4E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8E4E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8E4ED1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E4E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8E4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8E4E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basedOn w:val="a1"/>
    <w:link w:val="a7"/>
    <w:uiPriority w:val="11"/>
    <w:rsid w:val="008E4E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8E4ED1"/>
    <w:rPr>
      <w:b/>
      <w:bCs/>
    </w:rPr>
  </w:style>
  <w:style w:type="character" w:styleId="aa">
    <w:name w:val="Emphasis"/>
    <w:basedOn w:val="a1"/>
    <w:uiPriority w:val="20"/>
    <w:qFormat/>
    <w:rsid w:val="008E4ED1"/>
    <w:rPr>
      <w:i/>
      <w:iCs/>
    </w:rPr>
  </w:style>
  <w:style w:type="paragraph" w:styleId="ab">
    <w:name w:val="No Spacing"/>
    <w:uiPriority w:val="1"/>
    <w:qFormat/>
    <w:rsid w:val="008E4ED1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8E4ED1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E4ED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8E4ED1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8E4E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8E4ED1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8E4ED1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8E4ED1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8E4ED1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8E4E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8E4ED1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8E4ED1"/>
    <w:pPr>
      <w:outlineLvl w:val="9"/>
    </w:pPr>
  </w:style>
  <w:style w:type="paragraph" w:styleId="af5">
    <w:name w:val="Normal (Web)"/>
    <w:basedOn w:val="a0"/>
    <w:rsid w:val="00330D6F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">
    <w:name w:val="аСписок"/>
    <w:basedOn w:val="a0"/>
    <w:rsid w:val="00330D6F"/>
    <w:pPr>
      <w:widowControl/>
      <w:numPr>
        <w:numId w:val="2"/>
      </w:numPr>
      <w:suppressAutoHyphens w:val="0"/>
      <w:jc w:val="both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dcterms:created xsi:type="dcterms:W3CDTF">2013-12-01T10:33:00Z</dcterms:created>
  <dcterms:modified xsi:type="dcterms:W3CDTF">2014-01-13T17:21:00Z</dcterms:modified>
</cp:coreProperties>
</file>