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6B" w:rsidRDefault="00465351" w:rsidP="00465351">
      <w:pPr>
        <w:tabs>
          <w:tab w:val="left" w:pos="142"/>
          <w:tab w:val="left" w:pos="1486"/>
          <w:tab w:val="left" w:pos="4857"/>
          <w:tab w:val="center" w:pos="7285"/>
          <w:tab w:val="right" w:pos="16007"/>
        </w:tabs>
        <w:rPr>
          <w:rFonts w:ascii="Verdana" w:hAnsi="Verdana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Verdana" w:hAnsi="Verdana"/>
          <w:b/>
          <w:i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8787130</wp:posOffset>
            </wp:positionH>
            <wp:positionV relativeFrom="paragraph">
              <wp:posOffset>-102870</wp:posOffset>
            </wp:positionV>
            <wp:extent cx="1276985" cy="1432560"/>
            <wp:effectExtent l="19050" t="0" r="0" b="0"/>
            <wp:wrapNone/>
            <wp:docPr id="7" name="Рисунок 22" descr="http://im2-tub-ru.yandex.net/i?id=342024793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342024793-14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B6B">
        <w:rPr>
          <w:rFonts w:ascii="Verdana" w:hAnsi="Verdana"/>
          <w:b/>
          <w:i/>
          <w:color w:val="0D0D0D" w:themeColor="text1" w:themeTint="F2"/>
          <w:sz w:val="32"/>
          <w:szCs w:val="32"/>
          <w:shd w:val="clear" w:color="auto" w:fill="FFFFFF"/>
        </w:rPr>
        <w:tab/>
      </w:r>
      <w:r w:rsidR="002B6C9A" w:rsidRPr="002B6C9A">
        <w:rPr>
          <w:b/>
          <w:i/>
          <w:noProof/>
          <w:color w:val="17365D" w:themeColor="text2" w:themeShade="BF"/>
          <w:sz w:val="96"/>
          <w:szCs w:val="9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6.5pt;height:90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МЫ ГОВОРИМ ГРИППУ НЕТ!"/>
          </v:shape>
        </w:pict>
      </w:r>
      <w:r w:rsidR="00762B6B">
        <w:rPr>
          <w:rFonts w:ascii="Verdana" w:hAnsi="Verdana"/>
          <w:b/>
          <w:i/>
          <w:color w:val="0D0D0D" w:themeColor="text1" w:themeTint="F2"/>
          <w:sz w:val="32"/>
          <w:szCs w:val="32"/>
          <w:shd w:val="clear" w:color="auto" w:fill="FFFFFF"/>
        </w:rPr>
        <w:tab/>
      </w:r>
      <w:r w:rsidR="00762B6B">
        <w:rPr>
          <w:rFonts w:ascii="Verdana" w:hAnsi="Verdana"/>
          <w:b/>
          <w:i/>
          <w:color w:val="0D0D0D" w:themeColor="text1" w:themeTint="F2"/>
          <w:sz w:val="32"/>
          <w:szCs w:val="32"/>
          <w:shd w:val="clear" w:color="auto" w:fill="FFFFFF"/>
        </w:rPr>
        <w:tab/>
      </w:r>
      <w:r w:rsidR="002B2CCB" w:rsidRPr="002B2CCB">
        <w:rPr>
          <w:rFonts w:ascii="Verdana" w:hAnsi="Verdana"/>
          <w:b/>
          <w:i/>
          <w:color w:val="0D0D0D" w:themeColor="text1" w:themeTint="F2"/>
          <w:sz w:val="32"/>
          <w:szCs w:val="32"/>
          <w:shd w:val="clear" w:color="auto" w:fill="FFFFFF"/>
        </w:rPr>
        <w:t>9А класс</w:t>
      </w:r>
    </w:p>
    <w:p w:rsidR="00762B6B" w:rsidRPr="00465351" w:rsidRDefault="00465351" w:rsidP="00762B6B">
      <w:pPr>
        <w:rPr>
          <w:b/>
          <w:i/>
          <w:noProof/>
          <w:color w:val="002060"/>
          <w:sz w:val="32"/>
          <w:szCs w:val="32"/>
          <w:lang w:eastAsia="ru-RU"/>
        </w:rPr>
      </w:pPr>
      <w:r w:rsidRPr="00465351">
        <w:rPr>
          <w:b/>
          <w:i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6971665</wp:posOffset>
            </wp:positionH>
            <wp:positionV relativeFrom="margin">
              <wp:posOffset>3336290</wp:posOffset>
            </wp:positionV>
            <wp:extent cx="2985135" cy="2671445"/>
            <wp:effectExtent l="419100" t="476250" r="405765" b="452755"/>
            <wp:wrapTight wrapText="bothSides">
              <wp:wrapPolygon edited="0">
                <wp:start x="-289" y="108"/>
                <wp:lineTo x="-98" y="21731"/>
                <wp:lineTo x="4462" y="21933"/>
                <wp:lineTo x="4971" y="21695"/>
                <wp:lineTo x="10527" y="21765"/>
                <wp:lineTo x="10654" y="21705"/>
                <wp:lineTo x="16210" y="21774"/>
                <wp:lineTo x="16337" y="21715"/>
                <wp:lineTo x="20844" y="21775"/>
                <wp:lineTo x="20971" y="21715"/>
                <wp:lineTo x="21734" y="21358"/>
                <wp:lineTo x="21861" y="21298"/>
                <wp:lineTo x="21857" y="19296"/>
                <wp:lineTo x="21804" y="19154"/>
                <wp:lineTo x="21767" y="16666"/>
                <wp:lineTo x="21714" y="16524"/>
                <wp:lineTo x="21841" y="16464"/>
                <wp:lineTo x="21804" y="13976"/>
                <wp:lineTo x="21751" y="13834"/>
                <wp:lineTo x="21878" y="13775"/>
                <wp:lineTo x="21841" y="11287"/>
                <wp:lineTo x="21788" y="11145"/>
                <wp:lineTo x="21915" y="11085"/>
                <wp:lineTo x="21878" y="8597"/>
                <wp:lineTo x="21825" y="8455"/>
                <wp:lineTo x="21788" y="5967"/>
                <wp:lineTo x="21735" y="5825"/>
                <wp:lineTo x="21862" y="5765"/>
                <wp:lineTo x="21826" y="3277"/>
                <wp:lineTo x="21772" y="3135"/>
                <wp:lineTo x="21863" y="587"/>
                <wp:lineTo x="21596" y="-123"/>
                <wp:lineTo x="347" y="-189"/>
                <wp:lineTo x="-289" y="108"/>
              </wp:wrapPolygon>
            </wp:wrapTight>
            <wp:docPr id="8" name="Рисунок 6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364722">
                      <a:off x="0" y="0"/>
                      <a:ext cx="298513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351">
        <w:rPr>
          <w:b/>
          <w:i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1712595</wp:posOffset>
            </wp:positionV>
            <wp:extent cx="4013200" cy="2920365"/>
            <wp:effectExtent l="19050" t="0" r="6350" b="0"/>
            <wp:wrapSquare wrapText="bothSides"/>
            <wp:docPr id="1" name="Рисунок 11" descr="http://im0-tub-ru.yandex.net/i?id=37480886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37480886-18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B6B" w:rsidRPr="00465351">
        <w:rPr>
          <w:b/>
          <w:i/>
          <w:noProof/>
          <w:color w:val="002060"/>
          <w:sz w:val="96"/>
          <w:szCs w:val="96"/>
          <w:lang w:eastAsia="ru-RU"/>
        </w:rPr>
        <w:t xml:space="preserve">  </w:t>
      </w:r>
      <w:r w:rsidR="00762B6B" w:rsidRPr="00465351">
        <w:rPr>
          <w:rFonts w:ascii="Verdana" w:hAnsi="Verdana"/>
          <w:b/>
          <w:i/>
          <w:noProof/>
          <w:color w:val="002060"/>
          <w:lang w:eastAsia="ru-RU"/>
        </w:rPr>
        <w:t xml:space="preserve"> </w:t>
      </w:r>
      <w:r w:rsidR="00762B6B" w:rsidRPr="00465351">
        <w:rPr>
          <w:rFonts w:ascii="Verdana" w:hAnsi="Verdana"/>
          <w:b/>
          <w:i/>
          <w:color w:val="002060"/>
          <w:sz w:val="32"/>
          <w:szCs w:val="32"/>
          <w:shd w:val="clear" w:color="auto" w:fill="FFFFFF"/>
        </w:rPr>
        <w:t xml:space="preserve">Одним из важнейших способов эффективного </w:t>
      </w:r>
      <w:r w:rsidR="00762B6B" w:rsidRPr="00465351">
        <w:rPr>
          <w:b/>
          <w:i/>
          <w:noProof/>
          <w:color w:val="002060"/>
          <w:sz w:val="32"/>
          <w:szCs w:val="32"/>
          <w:lang w:eastAsia="ru-RU"/>
        </w:rPr>
        <w:t xml:space="preserve"> </w:t>
      </w:r>
      <w:r w:rsidR="00762B6B" w:rsidRPr="00465351">
        <w:rPr>
          <w:rFonts w:ascii="Verdana" w:hAnsi="Verdana"/>
          <w:b/>
          <w:i/>
          <w:color w:val="002060"/>
          <w:sz w:val="32"/>
          <w:szCs w:val="32"/>
          <w:shd w:val="clear" w:color="auto" w:fill="FFFFFF"/>
        </w:rPr>
        <w:t xml:space="preserve">предотвращения распространения инфекций с воздушно-капельным механизмом передачи  являются специфическая иммунопрофилактика  (вакцинация) и повышение неспецифической  </w:t>
      </w:r>
      <w:proofErr w:type="spellStart"/>
      <w:r w:rsidR="00762B6B" w:rsidRPr="00465351">
        <w:rPr>
          <w:rFonts w:ascii="Verdana" w:hAnsi="Verdana"/>
          <w:b/>
          <w:i/>
          <w:color w:val="002060"/>
          <w:sz w:val="32"/>
          <w:szCs w:val="32"/>
          <w:shd w:val="clear" w:color="auto" w:fill="FFFFFF"/>
        </w:rPr>
        <w:t>резистентности</w:t>
      </w:r>
      <w:proofErr w:type="spellEnd"/>
      <w:r w:rsidR="00762B6B" w:rsidRPr="00465351">
        <w:rPr>
          <w:rFonts w:ascii="Verdana" w:hAnsi="Verdana"/>
          <w:b/>
          <w:i/>
          <w:color w:val="002060"/>
          <w:sz w:val="32"/>
          <w:szCs w:val="32"/>
          <w:shd w:val="clear" w:color="auto" w:fill="FFFFFF"/>
        </w:rPr>
        <w:t xml:space="preserve"> организма.  Прежде всего, это относится к группам лиц  </w:t>
      </w:r>
      <w:r w:rsidRPr="00465351">
        <w:rPr>
          <w:rFonts w:ascii="Verdana" w:hAnsi="Verdana"/>
          <w:b/>
          <w:i/>
          <w:color w:val="002060"/>
          <w:sz w:val="32"/>
          <w:szCs w:val="32"/>
          <w:shd w:val="clear" w:color="auto" w:fill="FFFFFF"/>
        </w:rPr>
        <w:t xml:space="preserve">   </w:t>
      </w:r>
      <w:r w:rsidR="00762B6B" w:rsidRPr="00465351">
        <w:rPr>
          <w:rFonts w:ascii="Verdana" w:hAnsi="Verdana"/>
          <w:b/>
          <w:i/>
          <w:color w:val="002060"/>
          <w:sz w:val="32"/>
          <w:szCs w:val="32"/>
          <w:shd w:val="clear" w:color="auto" w:fill="FFFFFF"/>
        </w:rPr>
        <w:t>повышенного риска заболеваемости</w:t>
      </w:r>
      <w:r w:rsidR="00762B6B" w:rsidRPr="00465351">
        <w:rPr>
          <w:rStyle w:val="apple-converted-space"/>
          <w:rFonts w:ascii="Verdana" w:hAnsi="Verdana"/>
          <w:b/>
          <w:i/>
          <w:color w:val="002060"/>
          <w:sz w:val="32"/>
          <w:szCs w:val="32"/>
          <w:shd w:val="clear" w:color="auto" w:fill="FFFFFF"/>
        </w:rPr>
        <w:t> </w:t>
      </w:r>
      <w:hyperlink r:id="rId8" w:history="1">
        <w:r w:rsidR="00762B6B" w:rsidRPr="00465351">
          <w:rPr>
            <w:rStyle w:val="a5"/>
            <w:rFonts w:ascii="Verdana" w:hAnsi="Verdana"/>
            <w:b/>
            <w:i/>
            <w:color w:val="002060"/>
            <w:sz w:val="32"/>
            <w:szCs w:val="32"/>
            <w:u w:val="none"/>
            <w:shd w:val="clear" w:color="auto" w:fill="FFFFFF"/>
          </w:rPr>
          <w:t>гриппом и ОРВИ</w:t>
        </w:r>
      </w:hyperlink>
      <w:r w:rsidR="00762B6B" w:rsidRPr="00465351">
        <w:rPr>
          <w:rFonts w:ascii="Verdana" w:hAnsi="Verdana"/>
          <w:b/>
          <w:i/>
          <w:color w:val="002060"/>
          <w:sz w:val="32"/>
          <w:szCs w:val="32"/>
        </w:rPr>
        <w:t xml:space="preserve"> </w:t>
      </w:r>
      <w:r w:rsidR="00762B6B" w:rsidRPr="00465351">
        <w:rPr>
          <w:rFonts w:ascii="Verdana" w:hAnsi="Verdana"/>
          <w:b/>
          <w:i/>
          <w:color w:val="002060"/>
          <w:sz w:val="32"/>
          <w:szCs w:val="32"/>
          <w:shd w:val="clear" w:color="auto" w:fill="FFFFFF"/>
        </w:rPr>
        <w:t>и наиболее восприимчивым к этим заболевания.  В настоящее время существуют эффективные вакцины  только в отношении гриппа.</w:t>
      </w:r>
    </w:p>
    <w:p w:rsidR="00762B6B" w:rsidRDefault="00762B6B" w:rsidP="00762B6B">
      <w:pPr>
        <w:rPr>
          <w:rFonts w:ascii="Verdana" w:hAnsi="Verdana"/>
          <w:sz w:val="32"/>
          <w:szCs w:val="32"/>
        </w:rPr>
      </w:pPr>
    </w:p>
    <w:p w:rsidR="002B2CCB" w:rsidRDefault="002B2CCB" w:rsidP="00762B6B">
      <w:pPr>
        <w:rPr>
          <w:rFonts w:ascii="Verdana" w:hAnsi="Verdana"/>
          <w:sz w:val="32"/>
          <w:szCs w:val="32"/>
        </w:rPr>
      </w:pPr>
    </w:p>
    <w:p w:rsidR="00762B6B" w:rsidRPr="00AF12BB" w:rsidRDefault="00465351" w:rsidP="00AF12BB">
      <w:pPr>
        <w:rPr>
          <w:rFonts w:ascii="Verdana" w:hAnsi="Verdana"/>
          <w:b/>
          <w:i/>
          <w:sz w:val="32"/>
          <w:szCs w:val="32"/>
        </w:rPr>
      </w:pPr>
      <w:r w:rsidRPr="00465351">
        <w:rPr>
          <w:rFonts w:ascii="Verdana" w:hAnsi="Verdana"/>
          <w:b/>
          <w:i/>
          <w:color w:val="002060"/>
          <w:sz w:val="32"/>
          <w:szCs w:val="32"/>
        </w:rPr>
        <w:t>9А класс</w:t>
      </w:r>
    </w:p>
    <w:sectPr w:rsidR="00762B6B" w:rsidRPr="00AF12BB" w:rsidSect="00465351">
      <w:pgSz w:w="16838" w:h="11906" w:orient="landscape"/>
      <w:pgMar w:top="720" w:right="53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2ED"/>
    <w:rsid w:val="002312ED"/>
    <w:rsid w:val="002B2CCB"/>
    <w:rsid w:val="002B6C9A"/>
    <w:rsid w:val="003F57B4"/>
    <w:rsid w:val="00465351"/>
    <w:rsid w:val="00762B6B"/>
    <w:rsid w:val="009B6D8B"/>
    <w:rsid w:val="00AF12BB"/>
    <w:rsid w:val="00C2707D"/>
    <w:rsid w:val="00E1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707D"/>
  </w:style>
  <w:style w:type="character" w:styleId="a5">
    <w:name w:val="Hyperlink"/>
    <w:basedOn w:val="a0"/>
    <w:uiPriority w:val="99"/>
    <w:semiHidden/>
    <w:unhideWhenUsed/>
    <w:rsid w:val="00C27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-shagov.ru/grip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E6AB-17F6-4CBD-B328-9EF3AE32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Березины</dc:creator>
  <cp:lastModifiedBy>Yatova</cp:lastModifiedBy>
  <cp:revision>5</cp:revision>
  <dcterms:created xsi:type="dcterms:W3CDTF">2013-12-03T16:00:00Z</dcterms:created>
  <dcterms:modified xsi:type="dcterms:W3CDTF">2013-12-05T11:04:00Z</dcterms:modified>
</cp:coreProperties>
</file>