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EA" w:rsidRPr="00E446B7" w:rsidRDefault="004843EA" w:rsidP="00E446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46B7">
        <w:rPr>
          <w:rFonts w:ascii="Times New Roman" w:hAnsi="Times New Roman"/>
          <w:sz w:val="24"/>
          <w:szCs w:val="24"/>
        </w:rPr>
        <w:t>5 КЛАСС</w:t>
      </w:r>
    </w:p>
    <w:p w:rsidR="004843EA" w:rsidRPr="00E446B7" w:rsidRDefault="00E9483E" w:rsidP="00E446B7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E446B7">
        <w:rPr>
          <w:rFonts w:ascii="Times New Roman" w:hAnsi="Times New Roman"/>
          <w:bCs/>
          <w:sz w:val="24"/>
          <w:szCs w:val="24"/>
        </w:rPr>
        <w:t>ДЕКОРАТИВНО-ПРИКЛАДНОЕ ИСКУССТВО В ЖИЗНИ ЧЕЛОВЕКА (34 ч)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3056"/>
        <w:gridCol w:w="1506"/>
        <w:gridCol w:w="1701"/>
        <w:gridCol w:w="1735"/>
        <w:gridCol w:w="2178"/>
        <w:gridCol w:w="4166"/>
      </w:tblGrid>
      <w:tr w:rsidR="004843EA" w:rsidRPr="00E446B7" w:rsidTr="004017B2">
        <w:trPr>
          <w:trHeight w:val="548"/>
        </w:trPr>
        <w:tc>
          <w:tcPr>
            <w:tcW w:w="1075" w:type="dxa"/>
            <w:vMerge w:val="restart"/>
          </w:tcPr>
          <w:p w:rsidR="004843EA" w:rsidRPr="00E446B7" w:rsidRDefault="004843EA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  <w:p w:rsidR="004843EA" w:rsidRPr="00E446B7" w:rsidRDefault="006F1251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843EA"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рока</w:t>
            </w:r>
          </w:p>
          <w:p w:rsidR="004843EA" w:rsidRPr="00E446B7" w:rsidRDefault="004843EA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</w:tcPr>
          <w:p w:rsidR="004843EA" w:rsidRPr="00E446B7" w:rsidRDefault="004843EA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  <w:p w:rsidR="004843EA" w:rsidRPr="00E446B7" w:rsidRDefault="004843EA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506" w:type="dxa"/>
            <w:vMerge w:val="restart"/>
          </w:tcPr>
          <w:p w:rsidR="004843EA" w:rsidRPr="00E446B7" w:rsidRDefault="004843EA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="004017B2"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  <w:p w:rsidR="004843EA" w:rsidRPr="00E446B7" w:rsidRDefault="004843EA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436" w:type="dxa"/>
            <w:gridSpan w:val="2"/>
          </w:tcPr>
          <w:p w:rsidR="004843EA" w:rsidRPr="00E446B7" w:rsidRDefault="004843EA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Даты проведения</w:t>
            </w:r>
          </w:p>
        </w:tc>
        <w:tc>
          <w:tcPr>
            <w:tcW w:w="2178" w:type="dxa"/>
            <w:vMerge w:val="restart"/>
          </w:tcPr>
          <w:p w:rsidR="004843EA" w:rsidRPr="00E446B7" w:rsidRDefault="004843EA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4166" w:type="dxa"/>
            <w:vMerge w:val="restart"/>
          </w:tcPr>
          <w:p w:rsidR="004843EA" w:rsidRPr="00E446B7" w:rsidRDefault="004843EA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E446B7" w:rsidRPr="00E446B7" w:rsidTr="00E446B7">
        <w:trPr>
          <w:trHeight w:val="1214"/>
        </w:trPr>
        <w:tc>
          <w:tcPr>
            <w:tcW w:w="1075" w:type="dxa"/>
            <w:vMerge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  <w:p w:rsidR="00E446B7" w:rsidRPr="00E446B7" w:rsidRDefault="00E446B7" w:rsidP="00E446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  <w:p w:rsidR="00E446B7" w:rsidRPr="00E446B7" w:rsidRDefault="00E446B7" w:rsidP="00FC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EA" w:rsidRPr="00E446B7" w:rsidTr="004017B2">
        <w:tc>
          <w:tcPr>
            <w:tcW w:w="15417" w:type="dxa"/>
            <w:gridSpan w:val="7"/>
          </w:tcPr>
          <w:p w:rsidR="004843EA" w:rsidRPr="00E446B7" w:rsidRDefault="004843EA" w:rsidP="00E9483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. Древние корни народного искусства (8 ч)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E4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«ДПИ»;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>. мелки, карандаши, тонированная бумага</w:t>
            </w:r>
          </w:p>
        </w:tc>
        <w:tc>
          <w:tcPr>
            <w:tcW w:w="416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Уметь объяснять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Создавать выразительные декоративно-обобщенные изображения на основе традиционных образов.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Осваивать навыки декоративного обобщения в процессе выполнения практической творческой работы.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Накопительная папка «Русская изба»;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. мелки,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карандаши, акварель, бумага</w:t>
            </w:r>
          </w:p>
        </w:tc>
        <w:tc>
          <w:tcPr>
            <w:tcW w:w="416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Понимать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целост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ность образного строя традиционного крестьянского жилища, выраженного в его трехчастной структуре и декоре.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Раскрывать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символическое значе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ние, содержательный смысл знаков-об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разов в декоративном убранстве избы.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дельные детали декоративного убран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ства избы как проявление конструктив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ной, декоративной и изобразительной деятельности.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общее и различное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в образном строе традиционного жилища разных народов.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эскизы декоративного убранства избы.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Осваивать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принципы декоратив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ного обобщения в изображении.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«ДПИ»;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>. мелки, карандаши, тонированная бумага</w:t>
            </w:r>
          </w:p>
        </w:tc>
        <w:tc>
          <w:tcPr>
            <w:tcW w:w="416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конструк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тивные декоративные элементы устрой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ства жилой среды крестьянского дома.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мудрость устройства традиционной жилой среды.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Сравнивать, сопоставлять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интерь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еры крестьянских жилищ у разных на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 xml:space="preserve">родов,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в них черты нацио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нального своеобразия.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цветовую композицию внутреннего пространства избы.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«ДПИ»;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бумага, картон, ножницы, клей</w:t>
            </w:r>
          </w:p>
        </w:tc>
        <w:tc>
          <w:tcPr>
            <w:tcW w:w="416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Сравнивать, находить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общее и особенное в конструкции, декоре тра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 xml:space="preserve">диционных предметов крестьянского </w:t>
            </w: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бытаи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труда.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Рассуждать о связях произведений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крестьянского искусства с природой.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Понимать, что декор не только 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украшение, но и носитель жизненно важных смыслов.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Отмечать характерные черты, свойственные народным мастерам-умельцам.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Изображать выразительную форму предметов крестьянского быта и украшать ее.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Выстраивать орнаментальную композицию в соответствии с традицией народного искусства.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«Вышивка»;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краски, кисти, карандаш, ластик, банка под воду, альбом, салфетка</w:t>
            </w:r>
          </w:p>
        </w:tc>
        <w:tc>
          <w:tcPr>
            <w:tcW w:w="416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бенности образного языка народной (крестьянской) вышивки, разнообразие трактовок традиционных образов.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самостоятельные вари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анты орнаментального построения вы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шивки с опорой на народную тради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цию.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величиной, выразитель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Использовать традиционные для вышивки сочетания цветов.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Осваивать навыки декоративного обобщения.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Оценивать собственную художественную деятельность и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своих сверстников с точки зрения выразительности декоративной формы.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 </w:t>
            </w: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 7   </w:t>
            </w:r>
          </w:p>
        </w:tc>
        <w:tc>
          <w:tcPr>
            <w:tcW w:w="305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Формы и декор женских головных уборов.</w:t>
            </w: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«Народный костюм»;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Бумага, ножницы, клей, ткань, гуашь, кисти, мелки, </w:t>
            </w: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>. карандаши.</w:t>
            </w:r>
          </w:p>
        </w:tc>
        <w:tc>
          <w:tcPr>
            <w:tcW w:w="416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ный строй народного праздничного кос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тюма, давать ему эстетическую оценку.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Соотносить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особенности декора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женского праздничного костюма с ми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ровосприятием и мировоззрением на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ших предков.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общее и особенное в образах народной праздничной одежды разных регионов России.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значение традиционного праздничного костюма как бесцен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ного достояния культуры народа.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эскизы народного празд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ничного костюма, его отдельных эле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 xml:space="preserve">ментов на примере северно-русского или южнорусского костюмов,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выра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жать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в форме, в цветовом решении, орнаментике костюма черты нацио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нального своеобразия.</w:t>
            </w:r>
          </w:p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</w:tcPr>
          <w:p w:rsidR="00E446B7" w:rsidRPr="00E446B7" w:rsidRDefault="00E446B7" w:rsidP="00A70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Народные праздничные обряды </w:t>
            </w:r>
            <w:r w:rsidRPr="00E446B7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«Народный костюм»;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бумага, ножницы, клей, ткань, гуашь, кисти, мелки, </w:t>
            </w: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>. карандаши.</w:t>
            </w:r>
          </w:p>
        </w:tc>
        <w:tc>
          <w:tcPr>
            <w:tcW w:w="4166" w:type="dxa"/>
          </w:tcPr>
          <w:p w:rsidR="00E446B7" w:rsidRPr="00E446B7" w:rsidRDefault="00E446B7" w:rsidP="006C2A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игровые сюжеты, участвовать в обрядовых действах.</w:t>
            </w:r>
          </w:p>
          <w:p w:rsidR="00E446B7" w:rsidRPr="00E446B7" w:rsidRDefault="00E446B7" w:rsidP="006C2A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Проявлять себя в роли знатоков искусства экскурсоводов, народных мастеров, экспертов.</w:t>
            </w:r>
          </w:p>
          <w:p w:rsidR="00E446B7" w:rsidRPr="00E446B7" w:rsidRDefault="00E446B7" w:rsidP="006C2A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Находить общие черты в разных произведениях народного (крестьянского) прикладного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искусства, отмечать в них единство конструктивной, </w:t>
            </w:r>
          </w:p>
          <w:p w:rsidR="00E446B7" w:rsidRPr="00E446B7" w:rsidRDefault="00E446B7" w:rsidP="006C2A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декоративной и изобразительной деятель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ценность уникального крестьянского искусства как живой традиции, питающей живи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тельными соками современное декора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тивно-прикладное искусство.</w:t>
            </w:r>
          </w:p>
        </w:tc>
      </w:tr>
      <w:tr w:rsidR="004843EA" w:rsidRPr="00E446B7" w:rsidTr="004017B2">
        <w:tc>
          <w:tcPr>
            <w:tcW w:w="15417" w:type="dxa"/>
            <w:gridSpan w:val="7"/>
          </w:tcPr>
          <w:p w:rsidR="004843EA" w:rsidRPr="00E446B7" w:rsidRDefault="004843EA" w:rsidP="00E9483E">
            <w:pPr>
              <w:pStyle w:val="1"/>
              <w:spacing w:line="24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. Связь времен в народном искусстве (8ч)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«Народная игрушка»;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пластилин, стеки, подставка для лепки, салфетка, </w:t>
            </w: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>. карандаши, акварель, кисть</w:t>
            </w:r>
          </w:p>
        </w:tc>
        <w:tc>
          <w:tcPr>
            <w:tcW w:w="4166" w:type="dxa"/>
          </w:tcPr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Размышлять, рассуждать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об истоках возникновения современной народ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ной игрушки.</w:t>
            </w:r>
          </w:p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Сравнивать, оценивать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форму, декор игрушек, принадлежащих различным художественным промыслам.</w:t>
            </w:r>
          </w:p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Распознавать и называть игрушки ведущих народных художественных промыслов.</w:t>
            </w:r>
          </w:p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собственный художе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ственный замысел, связанный с созда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нием выразительной формы игрушки и украшением ее декоративной росписью в традиции одного из промыслов.</w:t>
            </w:r>
          </w:p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Овладевать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приемами создания выразительной формы в опоре на на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родные традиции.</w:t>
            </w:r>
          </w:p>
          <w:p w:rsid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Осваивать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характерные для того или иного промысла основные элемен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ты народного орнамента и особеннос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ти цветового строя.</w:t>
            </w:r>
          </w:p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«Гжель»;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бумага, ножницы, клей, акварель, большие и маленькие кисти</w:t>
            </w:r>
          </w:p>
        </w:tc>
        <w:tc>
          <w:tcPr>
            <w:tcW w:w="4166" w:type="dxa"/>
          </w:tcPr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Эмоционально воспринимать, выражать свое отношение, давать эстетическую оценку произведениям гжельской керамики.</w:t>
            </w:r>
          </w:p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Сравнивать благозвучное сочетание синего и белого в природе и в произведениях Гжели.</w:t>
            </w:r>
          </w:p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Осознавать нерасторжимую связь 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>конструктивных</w:t>
            </w:r>
            <w:proofErr w:type="gramEnd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, декоративных и </w:t>
            </w:r>
          </w:p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изобразительных элементов, единство формы и декора в изделиях гжельских мастеров.</w:t>
            </w:r>
          </w:p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Осваивать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приемы гжельского кистевого мазка — «мазка с тенями».</w:t>
            </w:r>
          </w:p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композицию росписи в процессе практической творческой работы.</w:t>
            </w:r>
          </w:p>
          <w:p w:rsidR="00E446B7" w:rsidRPr="00E446B7" w:rsidRDefault="00E446B7" w:rsidP="00E9483E">
            <w:pPr>
              <w:pStyle w:val="1"/>
              <w:spacing w:line="240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3" type="#_x0000_t202" style="position:absolute;left:0;text-align:left;margin-left:16.5pt;margin-top:50.3pt;width:3.55pt;height:5.7pt;z-index:-1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aMuAIAAKY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" filled="f" stroked="f">
                  <v:textbox style="mso-next-textbox:#Поле 1" inset="0,0,0,0">
                    <w:txbxContent>
                      <w:p w:rsidR="00E446B7" w:rsidRDefault="00E446B7" w:rsidP="001F2D21">
                        <w:pPr>
                          <w:spacing w:line="25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E446B7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«Городец»;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бумага, ножницы, клей, акварель, большие и маленькие кисти</w:t>
            </w:r>
          </w:p>
        </w:tc>
        <w:tc>
          <w:tcPr>
            <w:tcW w:w="416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Эмоционально  воспринимать, выражать свое отношение, эстетически оценивать произведения городецкого промысла.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>Выявлять общность в городецкой и гжельской росписях, определять ха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рактерные особенности произведений городецкого промысла.</w:t>
            </w:r>
            <w:proofErr w:type="gramEnd"/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Осваивать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основные приемы кис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 xml:space="preserve">тевой росписи Городца,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овладевать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декоративными навыками.</w:t>
            </w:r>
          </w:p>
          <w:p w:rsidR="00E446B7" w:rsidRPr="00E446B7" w:rsidRDefault="00E446B7" w:rsidP="004017B2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композицию росписи в традиции Городца.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</w:t>
            </w: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Связь традиционного орнамента с природой</w:t>
            </w: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6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«Хохлома»;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бумага, ножницы, клей, акварель, большие и маленькие кисти</w:t>
            </w:r>
          </w:p>
        </w:tc>
        <w:tc>
          <w:tcPr>
            <w:tcW w:w="416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Эмоционально воспринимать, выражать свое отношение, эстетически оценивать произведения Хохломы.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Иметь представление о видах хохломской росписи («травка», роспись «под фон», «Кудрина»), различать их.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композицию травной росписи в единстве с формой, исполь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зуя основные элементы травного узора.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</w:t>
            </w: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краски, кисти, карандаш, банка, альбом, салфетка</w:t>
            </w:r>
          </w:p>
        </w:tc>
        <w:tc>
          <w:tcPr>
            <w:tcW w:w="416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</w:t>
            </w: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промысла.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Соотносить </w:t>
            </w: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многоцветье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цветочной росписи на подносах с красотой цвету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щих лугов.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единство формы и де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кора в изделиях мастеров.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Осваивать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жос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товского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письма.</w:t>
            </w:r>
          </w:p>
          <w:p w:rsidR="00E446B7" w:rsidRPr="00E446B7" w:rsidRDefault="00E446B7" w:rsidP="00E446B7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фрагмент </w:t>
            </w: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росписи в живописной импровизаци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онной манере в процессе выполнения творческой работы.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Накопительная папка «Народная игрушка»;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пластилин, стеки,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подставка для лепки, салфетка, краски, кисти, карандаш, банка, альбом,</w:t>
            </w:r>
            <w:proofErr w:type="gramEnd"/>
          </w:p>
        </w:tc>
        <w:tc>
          <w:tcPr>
            <w:tcW w:w="416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свое личное отношение, эстетически оценивать изделия мастеров Русского Севера.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Объяснять, что значит единство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материала, формы и декора в берестяной и деревянной утвари.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Различать и называть характерные особенности мезенской деревянной росписи, ее ярко выраженную графи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ческую орнаментику.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Осваивать основные приемы росписи.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Создавать композицию росписи или ее фрагмент в традиции мезенской росписи. 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  <w:r w:rsidRPr="00E446B7">
              <w:rPr>
                <w:rFonts w:ascii="Times New Roman" w:hAnsi="Times New Roman"/>
                <w:i/>
                <w:sz w:val="24"/>
                <w:szCs w:val="24"/>
              </w:rPr>
              <w:t>(обобщение темы)</w:t>
            </w: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«Народная игрушка»;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бумага, ножницы, клей, акварель, большие и маленькие кисти</w:t>
            </w:r>
          </w:p>
        </w:tc>
        <w:tc>
          <w:tcPr>
            <w:tcW w:w="416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Объяснять важность сохранения традиционных художественных про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мыслов в современных условиях.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общее и особенное в произведениях традиционных художе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ственных промыслов.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Различать и называть произведения ведущих центров народных художественных промыслов.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Участвовать в отчете поисковых групп, связанном со сбором и систематизацией художественно-познавательного материала.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Участвовать в презентации 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выставочных работ.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Анализировать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4843EA" w:rsidRPr="00E446B7" w:rsidTr="004017B2">
        <w:tc>
          <w:tcPr>
            <w:tcW w:w="15417" w:type="dxa"/>
            <w:gridSpan w:val="7"/>
          </w:tcPr>
          <w:p w:rsidR="004843EA" w:rsidRPr="00E446B7" w:rsidRDefault="004843EA" w:rsidP="00E9483E">
            <w:pPr>
              <w:pStyle w:val="1"/>
              <w:tabs>
                <w:tab w:val="center" w:pos="676"/>
              </w:tabs>
              <w:spacing w:line="24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III. Декор — человек, общество, время (1</w:t>
            </w:r>
            <w:r w:rsidR="00E9483E" w:rsidRPr="00E446B7">
              <w:rPr>
                <w:rFonts w:ascii="Times New Roman" w:hAnsi="Times New Roman"/>
                <w:sz w:val="24"/>
                <w:szCs w:val="24"/>
              </w:rPr>
              <w:t>1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E94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Зачем людям украше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«ДПИ»;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пластилин, стеки, подставка для лепки, салфетка, </w:t>
            </w: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>. карандаши, акварель, кисть</w:t>
            </w:r>
          </w:p>
        </w:tc>
        <w:tc>
          <w:tcPr>
            <w:tcW w:w="416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смысл декора не только как украшения, но прежде все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го как социального знака, определяю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щего роль хозяина вещи (носителя, пользователя).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объяснять,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в чем за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ключается связь содержания с формой его воплощения в произведениях деко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ративно-прикладного искусства.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в диалоге о том, зачем людям украшения, что значит украсить вещь.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Символика элементов декора в произведениях Древнего Египта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CD18BA">
            <w:pPr>
              <w:pStyle w:val="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CD18BA">
            <w:pPr>
              <w:pStyle w:val="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Символика цвета в украшениях.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Накопительная папка «ДПИ»;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бумага, ножницы, клей, акварель, большие и маленькие кисти</w:t>
            </w:r>
          </w:p>
        </w:tc>
        <w:tc>
          <w:tcPr>
            <w:tcW w:w="416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Эмоционально воспринимать, раз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личать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по характерным признакам произведения декоративно - прикладного искусства Древнего Египта,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давать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эстетическую оценку.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в произведениях декоративно - </w:t>
            </w:r>
            <w:proofErr w:type="gramStart"/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прикладного</w:t>
            </w:r>
            <w:proofErr w:type="gramEnd"/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искусства связь конструктивных, декоративных и изоб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разительных элементов, а также единство материалов, формы и декора.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 (подбор познавательного зрительного материа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ла) по декоративно-прикладному искус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ству Древнего Египта.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Создавать эскизы украшений (брас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лет, ожерелье, алебастровая ваза) по мотивам декоративно-прикладного ис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кусства Древнего Египта.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Овладевать навыками декоратив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обобщения в процессе выполне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практической творческой работы.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6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Одежда «говорит» о человеке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прикладное искусство Древнего Китая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CD18BA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Декоративн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прикладное искусство Западной Европы .</w:t>
            </w: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«Народный костюм»;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бумага, ножницы, клей, акварель, большие и маленькие кисти</w:t>
            </w:r>
          </w:p>
        </w:tc>
        <w:tc>
          <w:tcPr>
            <w:tcW w:w="416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Высказываться о многообразии форм и декора в одежде народов разных стран и у людей разных сословий.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Участвовать 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Соотносить образный строй одежды с положением ее владельца в обществе.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Участвовать в индивидуальной, групповой, коллективной 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деятельности, связанной с созданием творческой работы.</w:t>
            </w:r>
          </w:p>
          <w:p w:rsid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</w:t>
            </w: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BE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Роль геральдики в жизни рыцарского общества. 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Символы и эмблемы в современном обществе</w:t>
            </w: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«Эмблема, герб»;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бумага, ножницы, клей, акварель, большие и маленькие кисти</w:t>
            </w:r>
          </w:p>
        </w:tc>
        <w:tc>
          <w:tcPr>
            <w:tcW w:w="416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Понимать 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Определять, называть символические элементы герба и использовать </w:t>
            </w:r>
            <w:proofErr w:type="spellStart"/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ихпри</w:t>
            </w:r>
            <w:proofErr w:type="spellEnd"/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создании</w:t>
            </w:r>
            <w:proofErr w:type="gramEnd"/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собственного проекта герба.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Находить в рассматриваемых гер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бах связь конструктивного, декоратив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и изобразительного элементов.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Создавать декоративную компози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цию герба (с учетом интересов и увлечений членов своей семьи) или эмблемы, добиваясь лаконичности и обобщенности изображения и цветово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го решения.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E94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r w:rsidRPr="00E446B7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«ДПИ»;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краски, кисти, карандаш, банка, альбом, салфетка</w:t>
            </w:r>
          </w:p>
        </w:tc>
        <w:tc>
          <w:tcPr>
            <w:tcW w:w="416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в итоговой игре-викторине с активным привлечением зри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материала по </w:t>
            </w: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прикладному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искусству, в творческих заданиях по обобщению изучаемого материала.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систематизиро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Соотносить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костюм, его образный строй с владельцем.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Размышлять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вести диалог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об особенностях художественного языка классического декоративно-прикладного искусства и его отличии от искус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ства народного (крестьянского).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Pr="00E446B7">
              <w:rPr>
                <w:rFonts w:ascii="Times New Roman" w:hAnsi="Times New Roman"/>
                <w:sz w:val="24"/>
                <w:szCs w:val="24"/>
              </w:rPr>
              <w:t>в речи новые худо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жественные термины.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EA" w:rsidRPr="00E446B7" w:rsidTr="004017B2">
        <w:tc>
          <w:tcPr>
            <w:tcW w:w="15417" w:type="dxa"/>
            <w:gridSpan w:val="7"/>
          </w:tcPr>
          <w:p w:rsidR="004843EA" w:rsidRPr="00E446B7" w:rsidRDefault="004843EA" w:rsidP="00E9483E">
            <w:pPr>
              <w:pStyle w:val="1"/>
              <w:spacing w:line="240" w:lineRule="atLeast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. Декоративное искусство в современном мире (7 ч)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Современное выста</w:t>
            </w:r>
            <w:r w:rsidRPr="00E446B7">
              <w:rPr>
                <w:rFonts w:ascii="Times New Roman" w:hAnsi="Times New Roman"/>
                <w:sz w:val="24"/>
                <w:szCs w:val="24"/>
              </w:rPr>
              <w:softHyphen/>
              <w:t>вочное искусство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Многообразие материалов и техник современного декоративно – прикладного  искусства</w:t>
            </w: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Pr="00E446B7" w:rsidRDefault="00E446B7" w:rsidP="00E44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«ДПИ»;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бумага, ножницы, клей, акварель, большие и маленькие кисти</w:t>
            </w:r>
          </w:p>
        </w:tc>
        <w:tc>
          <w:tcPr>
            <w:tcW w:w="416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Выявлять и называть характерные особенности современного декоративно-прикладного искусства.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Высказываться по поводу роли выразительных средств и пластического языка материала в построении декоративного образа.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и определять в произведениях декоративно-прикладного искусства связь конструктивного, декоративного и изобразительного видов 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деятельности, а также неразрывное един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ство материала, формы и декора.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Использовать в речи новые терми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ны, связанные декоративно-приклад</w:t>
            </w: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 искусством.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Объяснять отличия современного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декоративно-прикладного искусства от традиционного народного искусства</w:t>
            </w:r>
          </w:p>
        </w:tc>
      </w:tr>
      <w:tr w:rsidR="00E446B7" w:rsidRPr="00E446B7" w:rsidTr="00E446B7">
        <w:tc>
          <w:tcPr>
            <w:tcW w:w="1075" w:type="dxa"/>
          </w:tcPr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Default="00B73940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Default="00B73940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Default="00B73940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5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Ты сам — мастер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Default="00B73940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Default="00B73940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Лоскутная аппликация или коллаж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Витраж в оформлении интерьера школы</w:t>
            </w:r>
          </w:p>
          <w:p w:rsidR="00E446B7" w:rsidRPr="00E446B7" w:rsidRDefault="00E446B7" w:rsidP="002F137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Нарядные декоративные вазы</w:t>
            </w:r>
          </w:p>
          <w:p w:rsidR="00E446B7" w:rsidRPr="00E446B7" w:rsidRDefault="00E446B7" w:rsidP="002F137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Default="00B73940" w:rsidP="002F137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2F137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Декоративные куклы</w:t>
            </w:r>
          </w:p>
        </w:tc>
        <w:tc>
          <w:tcPr>
            <w:tcW w:w="1506" w:type="dxa"/>
          </w:tcPr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940" w:rsidRDefault="00B73940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940" w:rsidRDefault="00B73940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2F13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940" w:rsidRDefault="00B73940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6B7" w:rsidRPr="00E446B7" w:rsidRDefault="00E446B7" w:rsidP="00FC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6B7" w:rsidRPr="00E446B7" w:rsidRDefault="00E446B7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Default="00E446B7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446B7" w:rsidRPr="00E446B7" w:rsidRDefault="00E446B7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446B7" w:rsidRDefault="00E446B7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446B7" w:rsidRDefault="00E446B7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73940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4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940" w:rsidRPr="00E446B7" w:rsidRDefault="00B73940" w:rsidP="00B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>Накопительная папка «ДПИ»;</w:t>
            </w:r>
          </w:p>
          <w:p w:rsidR="00E446B7" w:rsidRPr="00E446B7" w:rsidRDefault="00E446B7" w:rsidP="00FC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B7">
              <w:rPr>
                <w:rFonts w:ascii="Times New Roman" w:hAnsi="Times New Roman"/>
                <w:sz w:val="24"/>
                <w:szCs w:val="24"/>
              </w:rPr>
              <w:t xml:space="preserve">бумага, ножницы, клей, акварель, большие и маленькие кисти, </w:t>
            </w:r>
            <w:proofErr w:type="spellStart"/>
            <w:r w:rsidRPr="00E446B7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446B7">
              <w:rPr>
                <w:rFonts w:ascii="Times New Roman" w:hAnsi="Times New Roman"/>
                <w:sz w:val="24"/>
                <w:szCs w:val="24"/>
              </w:rPr>
              <w:t>. бумага и др.</w:t>
            </w:r>
          </w:p>
        </w:tc>
        <w:tc>
          <w:tcPr>
            <w:tcW w:w="4166" w:type="dxa"/>
          </w:tcPr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Разрабатывать, создавать эскизы коллективных панно, витражей, коллажей, декоративных украшений интерьеров школы.</w:t>
            </w:r>
          </w:p>
          <w:p w:rsidR="00E446B7" w:rsidRPr="00E446B7" w:rsidRDefault="00E446B7" w:rsidP="00FC4CA9">
            <w:pPr>
              <w:pStyle w:val="1"/>
              <w:spacing w:line="240" w:lineRule="atLeast"/>
              <w:ind w:left="142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B7">
              <w:rPr>
                <w:rFonts w:ascii="Times New Roman" w:hAnsi="Times New Roman"/>
                <w:bCs/>
                <w:sz w:val="24"/>
                <w:szCs w:val="24"/>
              </w:rPr>
              <w:t>Пользоваться 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</w:tc>
      </w:tr>
    </w:tbl>
    <w:p w:rsidR="004843EA" w:rsidRPr="00E446B7" w:rsidRDefault="004843EA">
      <w:pPr>
        <w:rPr>
          <w:rFonts w:ascii="Times New Roman" w:hAnsi="Times New Roman"/>
          <w:sz w:val="24"/>
          <w:szCs w:val="24"/>
        </w:rPr>
      </w:pPr>
    </w:p>
    <w:sectPr w:rsidR="004843EA" w:rsidRPr="00E446B7" w:rsidSect="003B3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6DC6"/>
    <w:multiLevelType w:val="multilevel"/>
    <w:tmpl w:val="0ED8BD16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B24"/>
    <w:rsid w:val="00027F05"/>
    <w:rsid w:val="000C38DC"/>
    <w:rsid w:val="001F2D21"/>
    <w:rsid w:val="002120DC"/>
    <w:rsid w:val="002F137F"/>
    <w:rsid w:val="0030053D"/>
    <w:rsid w:val="003511E3"/>
    <w:rsid w:val="003B2C89"/>
    <w:rsid w:val="003B3B24"/>
    <w:rsid w:val="004017B2"/>
    <w:rsid w:val="00442FE9"/>
    <w:rsid w:val="004843EA"/>
    <w:rsid w:val="004F6BDA"/>
    <w:rsid w:val="00605CF5"/>
    <w:rsid w:val="006353B0"/>
    <w:rsid w:val="006552A4"/>
    <w:rsid w:val="006618EC"/>
    <w:rsid w:val="006C2A61"/>
    <w:rsid w:val="006F1251"/>
    <w:rsid w:val="00786FAF"/>
    <w:rsid w:val="00822330"/>
    <w:rsid w:val="00822966"/>
    <w:rsid w:val="00A2236D"/>
    <w:rsid w:val="00A70151"/>
    <w:rsid w:val="00B73940"/>
    <w:rsid w:val="00BB0343"/>
    <w:rsid w:val="00BE1CDF"/>
    <w:rsid w:val="00CD18BA"/>
    <w:rsid w:val="00D26A1C"/>
    <w:rsid w:val="00DB4BDE"/>
    <w:rsid w:val="00E446B7"/>
    <w:rsid w:val="00E9483E"/>
    <w:rsid w:val="00F60956"/>
    <w:rsid w:val="00F622AF"/>
    <w:rsid w:val="00FB36C5"/>
    <w:rsid w:val="00FC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3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0053D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6C2A61"/>
    <w:rPr>
      <w:rFonts w:cs="Times New Roman"/>
      <w:color w:val="648BCB"/>
      <w:u w:val="single"/>
    </w:rPr>
  </w:style>
  <w:style w:type="character" w:styleId="a6">
    <w:name w:val="Strong"/>
    <w:basedOn w:val="a0"/>
    <w:uiPriority w:val="99"/>
    <w:qFormat/>
    <w:rsid w:val="00786FAF"/>
    <w:rPr>
      <w:rFonts w:cs="Times New Roman"/>
      <w:b/>
    </w:rPr>
  </w:style>
  <w:style w:type="paragraph" w:customStyle="1" w:styleId="1">
    <w:name w:val="Без интервала1"/>
    <w:uiPriority w:val="99"/>
    <w:rsid w:val="00786F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2014-08-29T02:11:00Z</cp:lastPrinted>
  <dcterms:created xsi:type="dcterms:W3CDTF">2013-08-04T19:17:00Z</dcterms:created>
  <dcterms:modified xsi:type="dcterms:W3CDTF">2014-08-29T02:24:00Z</dcterms:modified>
</cp:coreProperties>
</file>