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F1" w:rsidRPr="00B816F1" w:rsidRDefault="00B816F1" w:rsidP="00B816F1">
      <w:pPr>
        <w:spacing w:after="0" w:line="286" w:lineRule="atLeast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Выступление на методическом объединении учителей технологии и эстетического цикла.</w:t>
      </w:r>
    </w:p>
    <w:p w:rsidR="00B816F1" w:rsidRPr="00B816F1" w:rsidRDefault="00B816F1" w:rsidP="00B816F1">
      <w:pPr>
        <w:spacing w:before="96" w:after="12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16F1" w:rsidRPr="00B816F1" w:rsidRDefault="00B816F1" w:rsidP="00B816F1">
      <w:pPr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ooltip="Участник конкурса: Участник Едунова Наталья Михайловна" w:history="1">
        <w:proofErr w:type="spellStart"/>
        <w:r w:rsidRPr="00B816F1">
          <w:rPr>
            <w:rFonts w:ascii="Arial" w:eastAsia="Times New Roman" w:hAnsi="Arial" w:cs="Arial"/>
            <w:color w:val="5A3696"/>
            <w:sz w:val="24"/>
            <w:szCs w:val="24"/>
            <w:lang w:eastAsia="ru-RU"/>
          </w:rPr>
          <w:t>Едунова</w:t>
        </w:r>
        <w:proofErr w:type="spellEnd"/>
        <w:r w:rsidRPr="00B816F1">
          <w:rPr>
            <w:rFonts w:ascii="Arial" w:eastAsia="Times New Roman" w:hAnsi="Arial" w:cs="Arial"/>
            <w:color w:val="5A3696"/>
            <w:sz w:val="24"/>
            <w:szCs w:val="24"/>
            <w:lang w:eastAsia="ru-RU"/>
          </w:rPr>
          <w:t xml:space="preserve"> Наталья Михайловна</w:t>
        </w:r>
      </w:hyperlink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ooltip="Участник:Ангелочки IDs316" w:history="1">
        <w:r w:rsidRPr="00B816F1">
          <w:rPr>
            <w:rFonts w:ascii="Arial" w:eastAsia="Times New Roman" w:hAnsi="Arial" w:cs="Arial"/>
            <w:color w:val="5A3696"/>
            <w:sz w:val="24"/>
            <w:szCs w:val="24"/>
            <w:lang w:eastAsia="ru-RU"/>
          </w:rPr>
          <w:t>IDs316</w:t>
        </w:r>
      </w:hyperlink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6F1" w:rsidRPr="00B816F1" w:rsidRDefault="00B816F1" w:rsidP="00B816F1">
      <w:pPr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816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показать необходимость общения детей с искусством для развития их духовного эстетического чувства.</w:t>
      </w:r>
    </w:p>
    <w:p w:rsidR="00B816F1" w:rsidRPr="00B816F1" w:rsidRDefault="00B816F1" w:rsidP="00B816F1">
      <w:pPr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6F1" w:rsidRPr="00B816F1" w:rsidRDefault="00B816F1" w:rsidP="00B816F1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«Творчество детей -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ребенка».</w:t>
      </w:r>
    </w:p>
    <w:p w:rsidR="00B816F1" w:rsidRPr="00B816F1" w:rsidRDefault="00B816F1" w:rsidP="00B816F1">
      <w:pPr>
        <w:spacing w:after="24" w:line="36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 Сухомлинский</w:t>
      </w:r>
    </w:p>
    <w:p w:rsidR="00B816F1" w:rsidRPr="00B816F1" w:rsidRDefault="00B816F1" w:rsidP="00B816F1">
      <w:pPr>
        <w:spacing w:before="96" w:after="12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Первые шаги ребенка в мире искусства – шаги на пути к себе, к своим творческим возможностям, это первые опыты в овладении духовным наследием человечества. Очень важно, чтобы рядом с ребенком, открывающим мир красоты, был взрослый, готовый всегда подсказать, посоветовать, как и в каком направлении лучше взглянуть на тот или иной предмет, чтобы не просмотреть, не пропустить, 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значимого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важного, прекрасного. 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Искусство учит нас не только через чувства, не только через сопереживание герою, но и через особое осмысление этих чувств, превращение их в «умные эмоции», через умение перехода от непосредственной эмоции к духовному контакту с автором произведения искусства и ценностями, которые он утверждает.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Такое духовное чувство не возникает само по себе. Духовное эстетическое чувство включает в себя и реакцию на физические свойства вещи, форму в произведении искусства, и узнавание реальной жизни, отраженной в произведении, и сопереживание, и соотнесение ее со своей собственной жизнью, и только потом на основе всего этого возникает чувственно-духовное осмысление искусства и восхищение художником, его создавшим.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Уметь общаться с искусством, творить его и воспринимать его – это значит становиться лучше, чем мы есть, приближаться к высокому и подлинному смыслу того, что есть человек, и тем более современный человек, призванный спасти и сохранить самое ценное, что у нас есть – «землю людей».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Радость от общения с искусством – это радость совершенствования, радость оттого, что ты стал лучше, чем был, может быть, только на эти минуты, или радость от сознания, что ты можешь стать лучше.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Можно ли прожить жизнь, не общаясь с искусством? Конечно, можно. Можно ли общаться с искусством на уровне собственного неразвитого вкуса, воспринимая искусство, как получится? Конечно можно и это. Но ведь так можно отказаться от 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всех видов знания, образования, культуры, от всех богатств, которые зачем-то копило и передавало от поколения к поколению все человечество? Это очень непростой вопрос, и на него трудно ответить простыми словами. Прогрессивное искусство несет всем нам нормы лучшего в мире. Голос художника говорит на определенном языке. И языку этому надо учиться. Тогда просто больше поймешь и почувствуешь себя в мире искусства как в обществе своих соплеменников, своих близких, родных тебе людей. Но зато это такие люди, которые говорят с нами о самом главном: о смысле жизни и ее ценности, о лучшем в человеке и в его отношениях с обществом и с человечеством, о том, за что сегодня надо вступиться, во что вмешаться, чтобы почувствовать себя человеком в высшем смысле слова. А это счастье. Искусство учит ценить лучшее в жизни и в человеке, и оно учит чувству единения с миром. Человек, любящий искусство, никогда не будет одинок; а если он научился понимать искусство, он не будет унижать человеческое начало в себе, он будет уважать себя за то, что он человек. А это очень много.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Отражая жизнь в художественных образах, давая ей эстетическую оценку, искусство является могучим инструментом освоения прекрасного в самой действительности. Без сомнения, важное место в этом принадлежит изобразительному искусству. Оно радует и восхищает, заставляет задуматься над тем, что в окружающей действительности есть много прекрасного, не сразу заметного глазу, оно учит видеть, понимать и чувствовать красоту в природе, в самом человеке. В то же время изобразительное искусство дает возможность человеку понять и почувствовать богатство и красоту самого искусства, испытать его животворное воздействие. Изобразительное искусство не только доставляет эстетическое наслаждение, но и приобщает к очень сложному и трудному искусству, которым необходимо овладеть каждому – искусству видеть мир.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Дети мыслят конкретно. Зрительные образы, создаваемые картинами, легко запоминаются и остаются в памяти на многие годы. Они вызывают определенные эмоции и способствуют яркости восприятия жизни.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Дети часто не могут отличить 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хорошее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дурного, равнодушно проходя мимо красивого в природе, не умеют выделить и отметить поступки людей, достойные подражания. Любя всё красочное, яркое (цветы, картинки в книгах, игрушки), дети не в состоянии понять всю ценность произведений искусства. 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учитель должен стремиться развивать у детей чувство прекрасного, воздействовать на их воображение, вызывать эстетические переживания.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Красивое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 окружает повсюду в жизни - в природе, в труде, в быту.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 сознание учащихся широким потоком врывается богатейшая событиями жизнь в ее прошлом и настоящем. Многие из этих событий отражены в произведениях искусства. И наша главная задача всестороннего развития личности – приобщать детей к высокой художественной культуре, выработанной человечеством.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Показывая картины В.М Васнецова «Богатыри», В.И. Сурикова «Переход 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Суворова через Альпы», А.П.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Бубнова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«Утро на Куликовом поле», М.Б.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Грекова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«Тачанка» и «Трубачи Первой Конной», В.Г.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Пузырькова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«Черноморцы», мы воспитываем у детей на примерах мужества, отваги и смелости русских людей любовь к Родине, готовность защитить ее с беззаветной преданностью.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Картины русской природы, замечательные пейзажи И.И. Левитана, И.И. Шишкина, А.К.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Саврасова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К.Ф.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Юона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художников вызывают у детей чувство любви к Родине и гордости за нее, воспитывают чувство прекрасного, вырабатывают умение видеть, понимать и любить природу.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Картина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должна быть идейной по содержанию и совершенной по художественному мастерству. Эти две стороны неразрывно связаны, так как идейное содержание раскрывается в художественных образах и формах. Правдивое искусство сильнее воздействует на чувства детей, вызывает определенные переживания – радость или печаль, негодование или гордость. В этом и заключается могучая сила искусства, так как оно не просто рассказывает, а заставляет любить или ненавидеть, восхищаться или презирать, смеяться или плакать.</w:t>
      </w:r>
    </w:p>
    <w:p w:rsidR="00B816F1" w:rsidRDefault="00B816F1" w:rsidP="00B816F1">
      <w:pPr>
        <w:spacing w:before="96" w:after="120" w:line="360" w:lineRule="atLeast"/>
        <w:ind w:left="48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B816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Детские работы, занявшие призовые места в городских конкурсах.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428"/>
        <w:gridCol w:w="2504"/>
        <w:gridCol w:w="2505"/>
      </w:tblGrid>
      <w:tr w:rsidR="00B816F1" w:rsidTr="00B816F1"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19A5DBCB" wp14:editId="0AEDB9EA">
                  <wp:extent cx="1143000" cy="861060"/>
                  <wp:effectExtent l="0" t="0" r="0" b="0"/>
                  <wp:docPr id="1" name="Рисунок 1" descr="С новым годом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 новым годом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20B65239" wp14:editId="0D7D1453">
                  <wp:extent cx="861060" cy="1143000"/>
                  <wp:effectExtent l="0" t="0" r="0" b="0"/>
                  <wp:docPr id="2" name="Рисунок 2" descr="В пути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пути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12816FCC" wp14:editId="0AAAAF11">
                  <wp:extent cx="1143000" cy="861060"/>
                  <wp:effectExtent l="0" t="0" r="0" b="0"/>
                  <wp:docPr id="3" name="Рисунок 3" descr="Сумерки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умерки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510ADD5E" wp14:editId="28DB2FD9">
                  <wp:extent cx="1143000" cy="861060"/>
                  <wp:effectExtent l="0" t="0" r="0" b="0"/>
                  <wp:docPr id="4" name="Рисунок 4" descr="Зимний лес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имний лес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816F1" w:rsidTr="00B816F1"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5A62E64F" wp14:editId="1F2A5BEA">
                  <wp:extent cx="1143000" cy="861060"/>
                  <wp:effectExtent l="0" t="0" r="0" b="0"/>
                  <wp:docPr id="5" name="Рисунок 5" descr="Ласточки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асточки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3714D31C" wp14:editId="34F3AE5E">
                  <wp:extent cx="861060" cy="1143000"/>
                  <wp:effectExtent l="0" t="0" r="0" b="0"/>
                  <wp:docPr id="6" name="Рисунок 6" descr="РусалочкаIDs316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усалочкаIDs316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037513C9" wp14:editId="3D84AC02">
                  <wp:extent cx="1143000" cy="861060"/>
                  <wp:effectExtent l="0" t="0" r="0" b="0"/>
                  <wp:docPr id="7" name="Рисунок 7" descr="Город будущего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род будущего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B816F1" w:rsidRDefault="00B816F1" w:rsidP="00B816F1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816F1">
              <w:rPr>
                <w:rFonts w:ascii="Arial" w:eastAsia="Times New Roman" w:hAnsi="Arial" w:cs="Arial"/>
                <w:noProof/>
                <w:color w:val="5A3696"/>
                <w:sz w:val="24"/>
                <w:szCs w:val="24"/>
                <w:lang w:eastAsia="ru-RU"/>
              </w:rPr>
              <w:drawing>
                <wp:inline distT="0" distB="0" distL="0" distR="0" wp14:anchorId="25C7A617" wp14:editId="773B8044">
                  <wp:extent cx="1143000" cy="861060"/>
                  <wp:effectExtent l="0" t="0" r="0" b="0"/>
                  <wp:docPr id="8" name="Рисунок 8" descr="Рождение звезды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ождение звезды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6F1" w:rsidRPr="00B816F1" w:rsidRDefault="00B816F1" w:rsidP="00B816F1">
      <w:pPr>
        <w:spacing w:before="96" w:after="12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B816F1" w:rsidRPr="00B816F1" w:rsidRDefault="00B816F1" w:rsidP="00B816F1">
      <w:pPr>
        <w:spacing w:before="96" w:after="12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Литература: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Е.М. </w:t>
      </w:r>
      <w:proofErr w:type="spell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Торшилова</w:t>
      </w:r>
      <w:proofErr w:type="spell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«Эстетическое воспитание в семье». – М.: «Искусство», 1989.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Н.В. Краснов. «Беседы по искусству в начальной школе». – М.: «Искусство», 1965.</w:t>
      </w:r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Н.Н. Ростовцев «Родники </w:t>
      </w:r>
      <w:proofErr w:type="gramStart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прекрасного</w:t>
      </w:r>
      <w:proofErr w:type="gramEnd"/>
      <w:r w:rsidRPr="00B8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Детское художественное творчество». – М.: «Просвещение», 1983.</w:t>
      </w:r>
    </w:p>
    <w:p w:rsidR="004D4014" w:rsidRDefault="004D4014"/>
    <w:sectPr w:rsidR="004D4014" w:rsidSect="00B816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361"/>
    <w:multiLevelType w:val="multilevel"/>
    <w:tmpl w:val="956E0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6575B"/>
    <w:multiLevelType w:val="multilevel"/>
    <w:tmpl w:val="015EB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F1"/>
    <w:rsid w:val="004D4014"/>
    <w:rsid w:val="00B816F1"/>
    <w:rsid w:val="00D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152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3793107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649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69888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455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96066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680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49832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877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4892757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479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00856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590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129573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838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405176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gl.net.ru/index.php/%D0%A4%D0%B0%D0%B9%D0%BB:%D0%A1_%D0%BD%D0%BE%D0%B2%D1%8B%D0%BC_%D0%B3%D0%BE%D0%B4%D0%BE%D0%BC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iki.tgl.net.ru/index.php/%D0%A4%D0%B0%D0%B9%D0%BB:%D0%A0%D1%83%D1%81%D0%B0%D0%BB%D0%BE%D1%87%D0%BA%D0%B0IDs31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hyperlink" Target="http://wiki.tgl.net.ru/index.php/%D0%A3%D1%87%D0%B0%D1%81%D1%82%D0%BD%D0%B8%D0%BA:%D0%90%D0%BD%D0%B3%D0%B5%D0%BB%D0%BE%D1%87%D0%BA%D0%B8_IDs316" TargetMode="External"/><Relationship Id="rId12" Type="http://schemas.openxmlformats.org/officeDocument/2006/relationships/hyperlink" Target="http://wiki.tgl.net.ru/index.php/%D0%A4%D0%B0%D0%B9%D0%BB:%D0%A1%D1%83%D0%BC%D0%B5%D1%80%D0%BA%D0%B8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ki.tgl.net.ru/index.php/%D0%A4%D0%B0%D0%B9%D0%BB:%D0%9B%D0%B0%D1%81%D1%82%D0%BE%D1%87%D0%BA%D0%B8.JPG" TargetMode="External"/><Relationship Id="rId20" Type="http://schemas.openxmlformats.org/officeDocument/2006/relationships/hyperlink" Target="http://wiki.tgl.net.ru/index.php/%D0%A4%D0%B0%D0%B9%D0%BB:%D0%93%D0%BE%D1%80%D0%BE%D0%B4_%D0%B1%D1%83%D0%B4%D1%83%D1%89%D0%B5%D0%B3%D0%B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tgl.net.ru/index.php/%D0%A3%D1%87%D0%B0%D1%81%D1%82%D0%BD%D0%B8%D0%BA_%D0%BA%D0%BE%D0%BD%D0%BA%D1%83%D1%80%D1%81%D0%B0:_%D0%A3%D1%87%D0%B0%D1%81%D1%82%D0%BD%D0%B8%D0%BA_%D0%95%D0%B4%D1%83%D0%BD%D0%BE%D0%B2%D0%B0_%D0%9D%D0%B0%D1%82%D0%B0%D0%BB%D1%8C%D1%8F_%D0%9C%D0%B8%D1%85%D0%B0%D0%B9%D0%BB%D0%BE%D0%B2%D0%BD%D0%B0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wiki.tgl.net.ru/index.php/%D0%A4%D0%B0%D0%B9%D0%BB:%D0%92_%D0%BF%D1%83%D1%82%D0%B8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iki.tgl.net.ru/index.php/%D0%A4%D0%B0%D0%B9%D0%BB:%D0%97%D0%B8%D0%BC%D0%BD%D0%B8%D0%B9_%D0%BB%D0%B5%D1%81.JPG" TargetMode="External"/><Relationship Id="rId22" Type="http://schemas.openxmlformats.org/officeDocument/2006/relationships/hyperlink" Target="http://wiki.tgl.net.ru/index.php/%D0%A4%D0%B0%D0%B9%D0%BB:%D0%A0%D0%BE%D0%B6%D0%B4%D0%B5%D0%BD%D0%B8%D0%B5_%D0%B7%D0%B2%D0%B5%D0%B7%D0%B4%D1%8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school3</cp:lastModifiedBy>
  <cp:revision>2</cp:revision>
  <dcterms:created xsi:type="dcterms:W3CDTF">2015-03-11T11:21:00Z</dcterms:created>
  <dcterms:modified xsi:type="dcterms:W3CDTF">2015-03-11T11:21:00Z</dcterms:modified>
</cp:coreProperties>
</file>