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67" w:rsidRDefault="005C0267" w:rsidP="005C0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76EA" w:rsidRPr="0080121C" w:rsidRDefault="00C676EA" w:rsidP="00C676EA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121C">
        <w:rPr>
          <w:rFonts w:ascii="Times New Roman" w:hAnsi="Times New Roman" w:cs="Times New Roman"/>
          <w:b w:val="0"/>
          <w:sz w:val="28"/>
          <w:szCs w:val="28"/>
        </w:rPr>
        <w:t>Государственное казенное специальное (коррекционное)  образовательное учреждение  Ленинградской области для обучающихся, воспитанников с ограниченными возможностями здоровья «Кировская специальная (коррекционная) общеобразовательная  школа – интернат»</w:t>
      </w:r>
    </w:p>
    <w:p w:rsidR="00C676EA" w:rsidRPr="0080121C" w:rsidRDefault="00C676EA" w:rsidP="00C676EA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76EA" w:rsidRPr="0080121C" w:rsidRDefault="00C676EA" w:rsidP="00C676EA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0121C">
        <w:rPr>
          <w:rFonts w:ascii="Times New Roman" w:hAnsi="Times New Roman" w:cs="Times New Roman"/>
          <w:b w:val="0"/>
          <w:sz w:val="28"/>
          <w:szCs w:val="28"/>
        </w:rPr>
        <w:t>Рассмотрена                                                                                      Утверждена</w:t>
      </w:r>
    </w:p>
    <w:p w:rsidR="00C676EA" w:rsidRPr="0080121C" w:rsidRDefault="00C676EA" w:rsidP="00C676EA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0121C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80121C">
        <w:rPr>
          <w:rFonts w:ascii="Times New Roman" w:hAnsi="Times New Roman" w:cs="Times New Roman"/>
          <w:b w:val="0"/>
          <w:sz w:val="28"/>
          <w:szCs w:val="28"/>
        </w:rPr>
        <w:t>рекомендована</w:t>
      </w:r>
      <w:proofErr w:type="gramEnd"/>
      <w:r w:rsidRPr="0080121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приказом  №____</w:t>
      </w:r>
    </w:p>
    <w:p w:rsidR="00C676EA" w:rsidRPr="0080121C" w:rsidRDefault="00C676EA" w:rsidP="00C676EA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0121C">
        <w:rPr>
          <w:rFonts w:ascii="Times New Roman" w:hAnsi="Times New Roman" w:cs="Times New Roman"/>
          <w:b w:val="0"/>
          <w:sz w:val="28"/>
          <w:szCs w:val="28"/>
        </w:rPr>
        <w:t>педагогическим советом                                                        от «__»</w:t>
      </w:r>
      <w:proofErr w:type="spellStart"/>
      <w:r w:rsidRPr="0080121C">
        <w:rPr>
          <w:rFonts w:ascii="Times New Roman" w:hAnsi="Times New Roman" w:cs="Times New Roman"/>
          <w:b w:val="0"/>
          <w:sz w:val="28"/>
          <w:szCs w:val="28"/>
        </w:rPr>
        <w:t>_________</w:t>
      </w:r>
      <w:proofErr w:type="gramStart"/>
      <w:r w:rsidRPr="0080121C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spellEnd"/>
      <w:proofErr w:type="gramEnd"/>
      <w:r w:rsidRPr="0080121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76EA" w:rsidRPr="0080121C" w:rsidRDefault="00C676EA" w:rsidP="00C676EA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0121C">
        <w:rPr>
          <w:rFonts w:ascii="Times New Roman" w:hAnsi="Times New Roman" w:cs="Times New Roman"/>
          <w:b w:val="0"/>
          <w:sz w:val="28"/>
          <w:szCs w:val="28"/>
        </w:rPr>
        <w:t>протокол №_________                                                           директор школы</w:t>
      </w:r>
    </w:p>
    <w:p w:rsidR="00C676EA" w:rsidRPr="0080121C" w:rsidRDefault="00C676EA" w:rsidP="00C676EA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80121C">
        <w:rPr>
          <w:rFonts w:ascii="Times New Roman" w:hAnsi="Times New Roman" w:cs="Times New Roman"/>
          <w:b w:val="0"/>
          <w:sz w:val="28"/>
          <w:szCs w:val="28"/>
        </w:rPr>
        <w:t>от «__»</w:t>
      </w:r>
      <w:proofErr w:type="spellStart"/>
      <w:r w:rsidRPr="0080121C">
        <w:rPr>
          <w:rFonts w:ascii="Times New Roman" w:hAnsi="Times New Roman" w:cs="Times New Roman"/>
          <w:b w:val="0"/>
          <w:sz w:val="28"/>
          <w:szCs w:val="28"/>
        </w:rPr>
        <w:t>______________</w:t>
      </w:r>
      <w:proofErr w:type="gramStart"/>
      <w:r w:rsidRPr="0080121C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spellEnd"/>
      <w:proofErr w:type="gramEnd"/>
      <w:r w:rsidRPr="0080121C">
        <w:rPr>
          <w:rFonts w:ascii="Times New Roman" w:hAnsi="Times New Roman" w:cs="Times New Roman"/>
          <w:b w:val="0"/>
          <w:sz w:val="28"/>
          <w:szCs w:val="28"/>
        </w:rPr>
        <w:t>.                                                    _______О. М. Жукова</w:t>
      </w:r>
    </w:p>
    <w:p w:rsidR="00C676EA" w:rsidRPr="0080121C" w:rsidRDefault="00C676EA" w:rsidP="00C676EA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C676EA" w:rsidRPr="0080121C" w:rsidRDefault="00C676EA" w:rsidP="00C676EA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C676EA" w:rsidRPr="0080121C" w:rsidRDefault="00C676EA" w:rsidP="00C676EA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C676EA" w:rsidRPr="0080121C" w:rsidRDefault="00C676EA" w:rsidP="00C676EA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C676EA" w:rsidRPr="0080121C" w:rsidRDefault="00C676EA" w:rsidP="00C676EA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C676EA" w:rsidRPr="0080121C" w:rsidRDefault="00C676EA" w:rsidP="00C676EA">
      <w:pPr>
        <w:spacing w:after="0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80121C">
        <w:rPr>
          <w:rFonts w:ascii="Times New Roman" w:hAnsi="Times New Roman" w:cs="Times New Roman"/>
          <w:b w:val="0"/>
          <w:sz w:val="40"/>
          <w:szCs w:val="40"/>
        </w:rPr>
        <w:t>Рабочая программа</w:t>
      </w:r>
    </w:p>
    <w:p w:rsidR="00C676EA" w:rsidRPr="0080121C" w:rsidRDefault="00C676EA" w:rsidP="00C676EA">
      <w:pPr>
        <w:spacing w:after="0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80121C">
        <w:rPr>
          <w:rFonts w:ascii="Times New Roman" w:hAnsi="Times New Roman" w:cs="Times New Roman"/>
          <w:b w:val="0"/>
          <w:sz w:val="40"/>
          <w:szCs w:val="40"/>
        </w:rPr>
        <w:t>_по_______________________________________________________________________________________________________________________________________</w:t>
      </w:r>
    </w:p>
    <w:p w:rsidR="00C676EA" w:rsidRPr="0080121C" w:rsidRDefault="00C676EA" w:rsidP="00C676EA">
      <w:pPr>
        <w:spacing w:after="0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C676EA" w:rsidRPr="0080121C" w:rsidRDefault="00C676EA" w:rsidP="00B65930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C676EA" w:rsidRPr="0080121C" w:rsidRDefault="00C676EA" w:rsidP="00C676EA">
      <w:pPr>
        <w:spacing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0121C">
        <w:rPr>
          <w:rFonts w:ascii="Times New Roman" w:hAnsi="Times New Roman" w:cs="Times New Roman"/>
          <w:b w:val="0"/>
          <w:sz w:val="24"/>
          <w:szCs w:val="24"/>
        </w:rPr>
        <w:t>(ФИО учителя)</w:t>
      </w:r>
      <w:r w:rsidR="00B65930" w:rsidRPr="0080121C">
        <w:rPr>
          <w:rFonts w:ascii="Times New Roman" w:hAnsi="Times New Roman" w:cs="Times New Roman"/>
          <w:b w:val="0"/>
          <w:sz w:val="24"/>
          <w:szCs w:val="24"/>
        </w:rPr>
        <w:t>______________________________</w:t>
      </w:r>
    </w:p>
    <w:p w:rsidR="00C676EA" w:rsidRPr="0080121C" w:rsidRDefault="00C676EA" w:rsidP="00C676EA">
      <w:pPr>
        <w:spacing w:after="0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C676EA" w:rsidRPr="0080121C" w:rsidRDefault="00C676EA" w:rsidP="00C676EA">
      <w:pPr>
        <w:spacing w:after="0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B65930" w:rsidRPr="0080121C" w:rsidRDefault="00B65930" w:rsidP="00C676EA">
      <w:pPr>
        <w:spacing w:after="0"/>
        <w:rPr>
          <w:rFonts w:ascii="Times New Roman" w:hAnsi="Times New Roman" w:cs="Times New Roman"/>
          <w:b w:val="0"/>
          <w:sz w:val="36"/>
          <w:szCs w:val="36"/>
        </w:rPr>
      </w:pPr>
      <w:bookmarkStart w:id="0" w:name="_GoBack"/>
      <w:bookmarkEnd w:id="0"/>
    </w:p>
    <w:p w:rsidR="00B65930" w:rsidRPr="0080121C" w:rsidRDefault="00B65930" w:rsidP="00C676EA">
      <w:pPr>
        <w:spacing w:after="0"/>
        <w:rPr>
          <w:rFonts w:ascii="Times New Roman" w:hAnsi="Times New Roman" w:cs="Times New Roman"/>
          <w:b w:val="0"/>
          <w:sz w:val="36"/>
          <w:szCs w:val="36"/>
        </w:rPr>
      </w:pPr>
    </w:p>
    <w:p w:rsidR="00C676EA" w:rsidRPr="0080121C" w:rsidRDefault="00C676EA" w:rsidP="00B65930">
      <w:pPr>
        <w:spacing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121C">
        <w:rPr>
          <w:rFonts w:ascii="Times New Roman" w:hAnsi="Times New Roman" w:cs="Times New Roman"/>
          <w:b w:val="0"/>
          <w:sz w:val="36"/>
          <w:szCs w:val="36"/>
        </w:rPr>
        <w:t>20___ - 20___</w:t>
      </w:r>
      <w:r w:rsidRPr="0080121C">
        <w:rPr>
          <w:rFonts w:ascii="Times New Roman" w:hAnsi="Times New Roman" w:cs="Times New Roman"/>
          <w:b w:val="0"/>
          <w:sz w:val="28"/>
          <w:szCs w:val="28"/>
        </w:rPr>
        <w:t>учебный год</w:t>
      </w:r>
    </w:p>
    <w:p w:rsidR="00C676EA" w:rsidRPr="0080121C" w:rsidRDefault="00C676EA" w:rsidP="00C676EA">
      <w:pPr>
        <w:jc w:val="center"/>
        <w:rPr>
          <w:b w:val="0"/>
          <w:sz w:val="32"/>
          <w:szCs w:val="36"/>
        </w:rPr>
      </w:pPr>
    </w:p>
    <w:p w:rsidR="00C676EA" w:rsidRPr="0080121C" w:rsidRDefault="00C676EA" w:rsidP="00C676EA">
      <w:pPr>
        <w:rPr>
          <w:b w:val="0"/>
          <w:sz w:val="32"/>
          <w:szCs w:val="36"/>
        </w:rPr>
      </w:pPr>
      <w:r w:rsidRPr="0080121C">
        <w:rPr>
          <w:b w:val="0"/>
          <w:sz w:val="32"/>
          <w:szCs w:val="36"/>
        </w:rPr>
        <w:br w:type="page"/>
      </w:r>
    </w:p>
    <w:p w:rsidR="005C0267" w:rsidRPr="0080121C" w:rsidRDefault="005C0267" w:rsidP="005C026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80121C">
        <w:rPr>
          <w:rFonts w:eastAsia="Times New Roman" w:cs="Times New Roman"/>
          <w:sz w:val="28"/>
          <w:szCs w:val="24"/>
          <w:lang w:eastAsia="ru-RU"/>
        </w:rPr>
        <w:lastRenderedPageBreak/>
        <w:t>Математика</w:t>
      </w:r>
    </w:p>
    <w:p w:rsidR="005C0267" w:rsidRPr="005C0267" w:rsidRDefault="005C0267" w:rsidP="005C026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Пояснительная записка</w:t>
      </w:r>
    </w:p>
    <w:p w:rsidR="005C0267" w:rsidRPr="0080121C" w:rsidRDefault="005C0267" w:rsidP="005C02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0121C">
        <w:rPr>
          <w:rFonts w:eastAsia="Times New Roman" w:cs="Times New Roman"/>
          <w:sz w:val="24"/>
          <w:szCs w:val="24"/>
          <w:lang w:eastAsia="ru-RU"/>
        </w:rPr>
        <w:t>   Рабочая программа по математике  во 2 классе составлена на основе:</w:t>
      </w:r>
    </w:p>
    <w:p w:rsidR="00C676EA" w:rsidRDefault="005C0267" w:rsidP="00C676EA">
      <w:pPr>
        <w:widowControl w:val="0"/>
        <w:jc w:val="both"/>
        <w:outlineLvl w:val="8"/>
        <w:rPr>
          <w:sz w:val="20"/>
          <w:szCs w:val="20"/>
        </w:rPr>
      </w:pP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 xml:space="preserve">Программы специальных (коррекционных)  образовательных учреждений VIII вида </w:t>
      </w:r>
      <w:proofErr w:type="gramStart"/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подготовительный</w:t>
      </w:r>
      <w:proofErr w:type="gramEnd"/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, 1-4 классы - под ред. В.В.Воронковой - Допущено Министерством  образования и науки  Российской Фе</w:t>
      </w:r>
      <w:r>
        <w:rPr>
          <w:rFonts w:eastAsia="Times New Roman" w:cs="Times New Roman"/>
          <w:b w:val="0"/>
          <w:sz w:val="24"/>
          <w:szCs w:val="24"/>
          <w:lang w:eastAsia="ru-RU"/>
        </w:rPr>
        <w:t>дерации. - М."Просвещение", 2010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 xml:space="preserve">г., базисного учебного плана специальных (коррекционных) </w:t>
      </w:r>
      <w:r w:rsidR="0080121C">
        <w:rPr>
          <w:rFonts w:eastAsia="Times New Roman" w:cs="Times New Roman"/>
          <w:b w:val="0"/>
          <w:sz w:val="24"/>
          <w:szCs w:val="24"/>
          <w:lang w:eastAsia="ru-RU"/>
        </w:rPr>
        <w:t>учреждений VIII вида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, составленного на основании приказа Министерства образования РФ от 10. 04.2002г. №29/2065-п.</w:t>
      </w:r>
      <w:r w:rsidR="00C676EA" w:rsidRPr="00C676EA">
        <w:rPr>
          <w:sz w:val="20"/>
          <w:szCs w:val="20"/>
        </w:rPr>
        <w:t xml:space="preserve"> </w:t>
      </w:r>
    </w:p>
    <w:p w:rsidR="00C676EA" w:rsidRPr="00C676EA" w:rsidRDefault="00C676EA" w:rsidP="00C676EA">
      <w:pPr>
        <w:tabs>
          <w:tab w:val="left" w:pos="1800"/>
        </w:tabs>
        <w:jc w:val="center"/>
        <w:rPr>
          <w:b w:val="0"/>
          <w:sz w:val="24"/>
          <w:szCs w:val="18"/>
        </w:rPr>
      </w:pPr>
      <w:r w:rsidRPr="00C676EA">
        <w:rPr>
          <w:sz w:val="24"/>
          <w:szCs w:val="18"/>
        </w:rPr>
        <w:t>Данная рабочая программа разработана на основе следующих нормативных документов:</w:t>
      </w:r>
    </w:p>
    <w:p w:rsidR="00C676EA" w:rsidRPr="00C676EA" w:rsidRDefault="00C676EA" w:rsidP="00C676EA">
      <w:pPr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b w:val="0"/>
          <w:sz w:val="24"/>
          <w:szCs w:val="18"/>
        </w:rPr>
      </w:pPr>
      <w:r w:rsidRPr="00C676EA">
        <w:rPr>
          <w:b w:val="0"/>
          <w:sz w:val="24"/>
          <w:szCs w:val="18"/>
        </w:rPr>
        <w:t>Закон РФ «Об образовании»;</w:t>
      </w:r>
    </w:p>
    <w:p w:rsidR="00C676EA" w:rsidRPr="00C676EA" w:rsidRDefault="00C676EA" w:rsidP="00C676EA">
      <w:pPr>
        <w:numPr>
          <w:ilvl w:val="0"/>
          <w:numId w:val="3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b w:val="0"/>
          <w:sz w:val="24"/>
          <w:szCs w:val="18"/>
        </w:rPr>
      </w:pPr>
      <w:r w:rsidRPr="00C676EA">
        <w:rPr>
          <w:b w:val="0"/>
          <w:sz w:val="24"/>
          <w:szCs w:val="18"/>
        </w:rPr>
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23.12. </w:t>
      </w:r>
      <w:smartTag w:uri="urn:schemas-microsoft-com:office:smarttags" w:element="metricconverter">
        <w:smartTagPr>
          <w:attr w:name="ProductID" w:val="2002 г"/>
        </w:smartTagPr>
        <w:r w:rsidRPr="00C676EA">
          <w:rPr>
            <w:b w:val="0"/>
            <w:sz w:val="24"/>
            <w:szCs w:val="18"/>
          </w:rPr>
          <w:t>2002 г</w:t>
        </w:r>
      </w:smartTag>
      <w:r w:rsidRPr="00C676EA">
        <w:rPr>
          <w:b w:val="0"/>
          <w:sz w:val="24"/>
          <w:szCs w:val="18"/>
        </w:rPr>
        <w:t>., № 919;</w:t>
      </w:r>
    </w:p>
    <w:p w:rsidR="00C676EA" w:rsidRPr="00C676EA" w:rsidRDefault="00C676EA" w:rsidP="00C676EA">
      <w:pPr>
        <w:numPr>
          <w:ilvl w:val="0"/>
          <w:numId w:val="3"/>
        </w:numPr>
        <w:tabs>
          <w:tab w:val="left" w:pos="1800"/>
        </w:tabs>
        <w:spacing w:after="0" w:line="240" w:lineRule="auto"/>
        <w:ind w:left="0" w:firstLine="720"/>
        <w:jc w:val="both"/>
        <w:rPr>
          <w:b w:val="0"/>
          <w:sz w:val="24"/>
          <w:szCs w:val="18"/>
        </w:rPr>
      </w:pPr>
      <w:r w:rsidRPr="00C676EA">
        <w:rPr>
          <w:b w:val="0"/>
          <w:sz w:val="24"/>
          <w:szCs w:val="18"/>
        </w:rPr>
        <w:t xml:space="preserve">Методическое письмо МО РФ «О специфике деятельности специальных (коррекционных) образовательных учреждений </w:t>
      </w:r>
      <w:r w:rsidRPr="00C676EA">
        <w:rPr>
          <w:b w:val="0"/>
          <w:sz w:val="24"/>
          <w:szCs w:val="18"/>
          <w:lang w:val="en-US"/>
        </w:rPr>
        <w:t>I</w:t>
      </w:r>
      <w:r w:rsidRPr="00C676EA">
        <w:rPr>
          <w:b w:val="0"/>
          <w:sz w:val="24"/>
          <w:szCs w:val="18"/>
        </w:rPr>
        <w:t xml:space="preserve"> – </w:t>
      </w:r>
      <w:r w:rsidRPr="00C676EA">
        <w:rPr>
          <w:b w:val="0"/>
          <w:sz w:val="24"/>
          <w:szCs w:val="18"/>
          <w:lang w:val="en-US"/>
        </w:rPr>
        <w:t>VIII</w:t>
      </w:r>
      <w:r w:rsidRPr="00C676EA">
        <w:rPr>
          <w:b w:val="0"/>
          <w:sz w:val="24"/>
          <w:szCs w:val="18"/>
        </w:rPr>
        <w:t xml:space="preserve"> видов», 26.12.2000 г.</w:t>
      </w:r>
    </w:p>
    <w:p w:rsidR="00C676EA" w:rsidRPr="00C676EA" w:rsidRDefault="00C676EA" w:rsidP="00C676EA">
      <w:pPr>
        <w:numPr>
          <w:ilvl w:val="0"/>
          <w:numId w:val="3"/>
        </w:numPr>
        <w:tabs>
          <w:tab w:val="left" w:pos="1800"/>
        </w:tabs>
        <w:spacing w:after="0" w:line="240" w:lineRule="auto"/>
        <w:ind w:left="0" w:firstLine="720"/>
        <w:jc w:val="both"/>
        <w:rPr>
          <w:b w:val="0"/>
          <w:sz w:val="24"/>
          <w:szCs w:val="18"/>
        </w:rPr>
      </w:pPr>
      <w:r w:rsidRPr="00C676EA">
        <w:rPr>
          <w:b w:val="0"/>
          <w:sz w:val="24"/>
          <w:szCs w:val="18"/>
        </w:rPr>
        <w:t>Концепция специальных федеральных государственных образовательных стандартов для детей с ограниченными возможностями здоровья, 2009г.</w:t>
      </w:r>
    </w:p>
    <w:p w:rsidR="00C676EA" w:rsidRPr="00C676EA" w:rsidRDefault="00C676EA" w:rsidP="00C676EA">
      <w:pPr>
        <w:widowControl w:val="0"/>
        <w:jc w:val="both"/>
        <w:outlineLvl w:val="8"/>
        <w:rPr>
          <w:b w:val="0"/>
          <w:sz w:val="20"/>
          <w:szCs w:val="20"/>
        </w:rPr>
      </w:pPr>
    </w:p>
    <w:p w:rsidR="00C676EA" w:rsidRPr="00C676EA" w:rsidRDefault="00C676EA" w:rsidP="00C676EA">
      <w:pPr>
        <w:widowControl w:val="0"/>
        <w:jc w:val="both"/>
        <w:outlineLvl w:val="8"/>
        <w:rPr>
          <w:sz w:val="24"/>
          <w:szCs w:val="20"/>
        </w:rPr>
      </w:pPr>
      <w:r w:rsidRPr="00C676EA">
        <w:rPr>
          <w:sz w:val="24"/>
          <w:szCs w:val="20"/>
        </w:rPr>
        <w:t>Цели обучения</w:t>
      </w:r>
      <w:r>
        <w:rPr>
          <w:sz w:val="24"/>
          <w:szCs w:val="20"/>
        </w:rPr>
        <w:t>:</w:t>
      </w:r>
    </w:p>
    <w:p w:rsidR="00C676EA" w:rsidRPr="00C676EA" w:rsidRDefault="0080121C" w:rsidP="00C676EA">
      <w:pPr>
        <w:widowControl w:val="0"/>
        <w:jc w:val="both"/>
        <w:outlineLvl w:val="8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-</w:t>
      </w:r>
      <w:r w:rsidR="00C676EA" w:rsidRPr="00C676EA">
        <w:rPr>
          <w:b w:val="0"/>
          <w:sz w:val="24"/>
          <w:szCs w:val="20"/>
        </w:rPr>
        <w:t>социальная реабилитация и адаптация учащихся с интеллектуальными нарушениями в современном обществе.</w:t>
      </w:r>
    </w:p>
    <w:p w:rsidR="00C676EA" w:rsidRPr="00C676EA" w:rsidRDefault="00C676EA" w:rsidP="00C676EA">
      <w:pPr>
        <w:rPr>
          <w:b w:val="0"/>
          <w:sz w:val="24"/>
          <w:szCs w:val="20"/>
        </w:rPr>
      </w:pPr>
      <w:r w:rsidRPr="00C676EA">
        <w:rPr>
          <w:sz w:val="24"/>
          <w:szCs w:val="20"/>
        </w:rPr>
        <w:t>Задачи</w:t>
      </w:r>
      <w:proofErr w:type="gramStart"/>
      <w:r w:rsidRPr="00C676EA">
        <w:rPr>
          <w:sz w:val="24"/>
          <w:szCs w:val="20"/>
        </w:rPr>
        <w:t xml:space="preserve"> </w:t>
      </w:r>
      <w:r>
        <w:rPr>
          <w:sz w:val="24"/>
          <w:szCs w:val="20"/>
        </w:rPr>
        <w:t>:</w:t>
      </w:r>
      <w:proofErr w:type="gramEnd"/>
    </w:p>
    <w:p w:rsidR="00C676EA" w:rsidRPr="00C676EA" w:rsidRDefault="00C676EA" w:rsidP="00C676EA">
      <w:pPr>
        <w:ind w:firstLine="720"/>
        <w:rPr>
          <w:b w:val="0"/>
          <w:sz w:val="24"/>
          <w:szCs w:val="20"/>
        </w:rPr>
      </w:pPr>
      <w:r w:rsidRPr="00C676EA">
        <w:rPr>
          <w:b w:val="0"/>
          <w:sz w:val="24"/>
          <w:szCs w:val="20"/>
        </w:rPr>
        <w:t>- формирование доступных учащимся математических знаний и умений практически применять их в повседневной жизни, при изучении других учебных предметов; подготовка учащихся к овладению трудовыми знаниями и навыками;</w:t>
      </w:r>
    </w:p>
    <w:p w:rsidR="00C676EA" w:rsidRPr="00C676EA" w:rsidRDefault="00C676EA" w:rsidP="00C676EA">
      <w:pPr>
        <w:ind w:firstLine="720"/>
        <w:rPr>
          <w:b w:val="0"/>
          <w:sz w:val="24"/>
          <w:szCs w:val="20"/>
        </w:rPr>
      </w:pPr>
      <w:r w:rsidRPr="00C676EA">
        <w:rPr>
          <w:b w:val="0"/>
          <w:sz w:val="24"/>
          <w:szCs w:val="20"/>
        </w:rPr>
        <w:t>- максимальное общее развитие учащихся средствами данного учебного предмета, коррекция недостатков развития познавательной деятельности и личностных качеств с учётом индивидуальных возможностей каждого ученика на различных этапах обучения;</w:t>
      </w:r>
    </w:p>
    <w:p w:rsidR="00C676EA" w:rsidRPr="00C676EA" w:rsidRDefault="00C676EA" w:rsidP="00C676EA">
      <w:pPr>
        <w:ind w:firstLine="720"/>
        <w:rPr>
          <w:b w:val="0"/>
          <w:sz w:val="24"/>
          <w:szCs w:val="20"/>
        </w:rPr>
      </w:pPr>
      <w:r w:rsidRPr="00C676EA">
        <w:rPr>
          <w:b w:val="0"/>
          <w:sz w:val="24"/>
          <w:szCs w:val="20"/>
        </w:rPr>
        <w:lastRenderedPageBreak/>
        <w:t>- воспитание у школьников целеустремлённости, трудолюбия, самостоятельности, терпеливости, навыков контроля и самоконтроля, аккуратности.</w:t>
      </w:r>
    </w:p>
    <w:p w:rsidR="005C0267" w:rsidRPr="00C676EA" w:rsidRDefault="005C0267" w:rsidP="00C676E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C676EA">
        <w:rPr>
          <w:rFonts w:eastAsia="Times New Roman" w:cs="Times New Roman"/>
          <w:sz w:val="24"/>
          <w:szCs w:val="24"/>
          <w:lang w:eastAsia="ru-RU"/>
        </w:rPr>
        <w:t>Общая характеристика учебного курса</w:t>
      </w:r>
    </w:p>
    <w:p w:rsidR="005C0267" w:rsidRDefault="00C676EA" w:rsidP="005C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    </w:t>
      </w:r>
      <w:r w:rsidR="005C0267" w:rsidRPr="00C676EA">
        <w:rPr>
          <w:rFonts w:eastAsia="Times New Roman" w:cs="Times New Roman"/>
          <w:b w:val="0"/>
          <w:sz w:val="24"/>
          <w:szCs w:val="24"/>
          <w:lang w:eastAsia="ru-RU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  <w:r w:rsidR="005C0267" w:rsidRPr="00C676EA">
        <w:rPr>
          <w:rFonts w:eastAsia="Times New Roman" w:cs="Times New Roman"/>
          <w:b w:val="0"/>
          <w:sz w:val="24"/>
          <w:szCs w:val="24"/>
          <w:lang w:eastAsia="ru-RU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</w:t>
      </w:r>
      <w:r w:rsidR="005C0267" w:rsidRPr="005C0267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="005C0267" w:rsidRPr="005C0267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br/>
        <w:t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</w:t>
      </w:r>
      <w:r w:rsidR="005C0267" w:rsidRPr="005C02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267" w:rsidRPr="00C676EA" w:rsidRDefault="005C0267" w:rsidP="005C026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676EA">
        <w:rPr>
          <w:rFonts w:eastAsia="Times New Roman" w:cs="Times New Roman"/>
          <w:sz w:val="24"/>
          <w:szCs w:val="24"/>
          <w:lang w:eastAsia="ru-RU"/>
        </w:rPr>
        <w:t>Ценностные ориентиры содержания курса</w:t>
      </w:r>
    </w:p>
    <w:p w:rsidR="005C0267" w:rsidRPr="005C0267" w:rsidRDefault="005C0267" w:rsidP="005C0267">
      <w:pPr>
        <w:spacing w:before="100" w:beforeAutospacing="1" w:after="100" w:afterAutospacing="1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 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 и т.д.);</w:t>
      </w:r>
    </w:p>
    <w:p w:rsidR="005C0267" w:rsidRPr="005C0267" w:rsidRDefault="005C0267" w:rsidP="005C0267">
      <w:pPr>
        <w:spacing w:before="100" w:beforeAutospacing="1" w:after="100" w:afterAutospacing="1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C0267" w:rsidRPr="005C0267" w:rsidRDefault="005C0267" w:rsidP="005C0267">
      <w:pPr>
        <w:spacing w:before="100" w:beforeAutospacing="1" w:after="100" w:afterAutospacing="1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  (аргументировать свою точку зрения; строить логические цепочки рассуждений; опровергать или подтверждать истинность предположения).</w:t>
      </w:r>
    </w:p>
    <w:p w:rsidR="005C0267" w:rsidRPr="005C0267" w:rsidRDefault="005C0267" w:rsidP="005C026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C0267">
        <w:rPr>
          <w:rFonts w:eastAsia="Times New Roman" w:cs="Times New Roman"/>
          <w:sz w:val="24"/>
          <w:szCs w:val="24"/>
          <w:lang w:eastAsia="ru-RU"/>
        </w:rPr>
        <w:t>Основное содержание учебного предмета</w:t>
      </w:r>
    </w:p>
    <w:p w:rsidR="005C0267" w:rsidRDefault="005C0267" w:rsidP="005C0267">
      <w:pPr>
        <w:spacing w:before="100" w:beforeAutospacing="1" w:after="100" w:afterAutospacing="1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      Присчитывание, отсчитывание по 1, 2, 3, 4, 5, 6 в пределах 20 в прямой и обратной последовательности. Сравнение чисел. Знаки отношений больше</w:t>
      </w:r>
      <w:proofErr w:type="gramStart"/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 xml:space="preserve"> (&gt;), </w:t>
      </w:r>
      <w:proofErr w:type="gramEnd"/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меньше (&lt;), равно (=). Состав чисел из десятков и единиц, сложение и вычитание чисел без перехода через десяток.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Сложение однозначных чисел с переходом через десяток путем разложения второго слагаемого на два числа.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 xml:space="preserve">      Вычитание однозначных чисел из двузначных с переходом через десяток путем </w:t>
      </w:r>
      <w:proofErr w:type="gramStart"/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разложения</w:t>
      </w:r>
      <w:proofErr w:type="gramEnd"/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 xml:space="preserve"> вычитаемого на два числа.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Таблицы состава двузначных чисел (11—18) из двух однозначных чисел с переходом через десяток. Вычисление остатка с помощью данной таблицы.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lastRenderedPageBreak/>
        <w:t>      Названия компонентов и результатов сложения и вычитания в речи учащихся.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Число 0 как компонент сложения.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Единица (мера) длины — дециметр. Обозначение: 1 дм. Соотношение: 1 дм = 10 см.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Сложение и вычитание чисел, полученных при измерении одной мерой стоимости, длины (сумма (остаток) может быть меньше, равна или больше 1 дм), массы, времени.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Понятия «столько же», «больше (меньше) на несколько единиц».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Простые арифметические задачи на увеличение (уменьшение) чисел на несколько единиц. Составные арифметические задачи в два действия.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</w:t>
      </w:r>
      <w:proofErr w:type="gramStart"/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Прямая</w:t>
      </w:r>
      <w:proofErr w:type="gramEnd"/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, луч, отрезок. Сравнение отрезков.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Угол. Элементы угла: вершина, стороны. Виды углов: прямой, тупой, острый. Сравнение углов с прямым углом. Черчение прямого угла с помощью чертежного треугольника.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Часы, циферблат, стрелки. Измерение времени в часах, направление движения стрелок. Единица (мера) времени — час. Обозначение: 1 ч. Измерение времени по часам с точностью до 1 ч. Половина часа (полчаса).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Деление предметных совокупностей на две равные части (поровну).</w:t>
      </w:r>
    </w:p>
    <w:p w:rsidR="00BE1512" w:rsidRPr="005C0267" w:rsidRDefault="00BE1512" w:rsidP="00BE151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Основные требования к уровню знаний и умений учащихся</w:t>
      </w:r>
    </w:p>
    <w:p w:rsidR="00BE1512" w:rsidRDefault="00BE1512" w:rsidP="00BE1512">
      <w:pPr>
        <w:spacing w:before="100" w:beforeAutospacing="1" w:after="100" w:afterAutospacing="1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BE1512">
        <w:rPr>
          <w:rFonts w:eastAsia="Times New Roman" w:cs="Times New Roman"/>
          <w:sz w:val="24"/>
          <w:szCs w:val="24"/>
          <w:lang w:eastAsia="ru-RU"/>
        </w:rPr>
        <w:t>      </w:t>
      </w:r>
      <w:proofErr w:type="gramStart"/>
      <w:r w:rsidRPr="00BE1512">
        <w:rPr>
          <w:rFonts w:eastAsia="Times New Roman" w:cs="Times New Roman"/>
          <w:sz w:val="24"/>
          <w:szCs w:val="24"/>
          <w:lang w:eastAsia="ru-RU"/>
        </w:rPr>
        <w:t>Учащиеся должны знать:</w:t>
      </w:r>
      <w:r w:rsidRPr="00BE1512">
        <w:rPr>
          <w:rFonts w:eastAsia="Times New Roman" w:cs="Times New Roman"/>
          <w:sz w:val="24"/>
          <w:szCs w:val="24"/>
          <w:lang w:eastAsia="ru-RU"/>
        </w:rPr>
        <w:br/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     </w:t>
      </w:r>
      <w:r>
        <w:rPr>
          <w:rFonts w:eastAsia="Times New Roman" w:cs="Times New Roman"/>
          <w:b w:val="0"/>
          <w:sz w:val="24"/>
          <w:szCs w:val="24"/>
          <w:lang w:eastAsia="ru-RU"/>
        </w:rPr>
        <w:t>●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 счет в пределах 20 по единице и равными числовыми группами;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</w:t>
      </w:r>
      <w:r>
        <w:rPr>
          <w:rFonts w:eastAsia="Times New Roman" w:cs="Times New Roman"/>
          <w:b w:val="0"/>
          <w:sz w:val="24"/>
          <w:szCs w:val="24"/>
          <w:lang w:eastAsia="ru-RU"/>
        </w:rPr>
        <w:t>●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 таблицу состава чисел (11—18) из двух однозначных чисел с переходом через десяток;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</w:t>
      </w:r>
      <w:r>
        <w:rPr>
          <w:rFonts w:eastAsia="Times New Roman" w:cs="Times New Roman"/>
          <w:b w:val="0"/>
          <w:sz w:val="24"/>
          <w:szCs w:val="24"/>
          <w:lang w:eastAsia="ru-RU"/>
        </w:rPr>
        <w:t>●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 названия компонента и результатов сложения и вычитания;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</w:t>
      </w:r>
      <w:r>
        <w:rPr>
          <w:rFonts w:eastAsia="Times New Roman" w:cs="Times New Roman"/>
          <w:b w:val="0"/>
          <w:sz w:val="24"/>
          <w:szCs w:val="24"/>
          <w:lang w:eastAsia="ru-RU"/>
        </w:rPr>
        <w:t>●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 xml:space="preserve"> математический смысл выражений «столько же», </w:t>
      </w:r>
      <w:r>
        <w:rPr>
          <w:rFonts w:eastAsia="Times New Roman" w:cs="Times New Roman"/>
          <w:b w:val="0"/>
          <w:sz w:val="24"/>
          <w:szCs w:val="24"/>
          <w:lang w:eastAsia="ru-RU"/>
        </w:rPr>
        <w:t>«больше на», «меньше на»;</w:t>
      </w:r>
      <w:r>
        <w:rPr>
          <w:rFonts w:eastAsia="Times New Roman" w:cs="Times New Roman"/>
          <w:b w:val="0"/>
          <w:sz w:val="24"/>
          <w:szCs w:val="24"/>
          <w:lang w:eastAsia="ru-RU"/>
        </w:rPr>
        <w:br/>
        <w:t>     ●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различие между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прямой, лучом, отрезком;</w:t>
      </w:r>
      <w:r>
        <w:rPr>
          <w:rFonts w:eastAsia="Times New Roman" w:cs="Times New Roman"/>
          <w:b w:val="0"/>
          <w:sz w:val="24"/>
          <w:szCs w:val="24"/>
          <w:lang w:eastAsia="ru-RU"/>
        </w:rPr>
        <w:br/>
        <w:t>     ●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элементы угла, виды углов;</w:t>
      </w:r>
      <w:proofErr w:type="gramEnd"/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</w:t>
      </w:r>
      <w:r>
        <w:rPr>
          <w:rFonts w:eastAsia="Times New Roman" w:cs="Times New Roman"/>
          <w:b w:val="0"/>
          <w:sz w:val="24"/>
          <w:szCs w:val="24"/>
          <w:lang w:eastAsia="ru-RU"/>
        </w:rPr>
        <w:t>●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 элементы четырехугольников — прямоугольник</w:t>
      </w:r>
      <w:r>
        <w:rPr>
          <w:rFonts w:eastAsia="Times New Roman" w:cs="Times New Roman"/>
          <w:b w:val="0"/>
          <w:sz w:val="24"/>
          <w:szCs w:val="24"/>
          <w:lang w:eastAsia="ru-RU"/>
        </w:rPr>
        <w:t>а, квадрата, их свойства;</w:t>
      </w:r>
      <w:r>
        <w:rPr>
          <w:rFonts w:eastAsia="Times New Roman" w:cs="Times New Roman"/>
          <w:b w:val="0"/>
          <w:sz w:val="24"/>
          <w:szCs w:val="24"/>
          <w:lang w:eastAsia="ru-RU"/>
        </w:rPr>
        <w:br/>
        <w:t>     ●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элементы треугольника.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Pr="00BE1512">
        <w:rPr>
          <w:rFonts w:eastAsia="Times New Roman" w:cs="Times New Roman"/>
          <w:sz w:val="24"/>
          <w:szCs w:val="24"/>
          <w:lang w:eastAsia="ru-RU"/>
        </w:rPr>
        <w:t>      </w:t>
      </w:r>
      <w:proofErr w:type="gramStart"/>
      <w:r w:rsidRPr="00BE1512">
        <w:rPr>
          <w:rFonts w:eastAsia="Times New Roman" w:cs="Times New Roman"/>
          <w:sz w:val="24"/>
          <w:szCs w:val="24"/>
          <w:lang w:eastAsia="ru-RU"/>
        </w:rPr>
        <w:t>Учащиеся должны уметь:</w:t>
      </w:r>
      <w:r w:rsidRPr="00BE1512">
        <w:rPr>
          <w:rFonts w:eastAsia="Times New Roman" w:cs="Times New Roman"/>
          <w:sz w:val="24"/>
          <w:szCs w:val="24"/>
          <w:lang w:eastAsia="ru-RU"/>
        </w:rPr>
        <w:br/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     </w:t>
      </w:r>
      <w:r>
        <w:rPr>
          <w:rFonts w:eastAsia="Times New Roman" w:cs="Times New Roman"/>
          <w:b w:val="0"/>
          <w:sz w:val="24"/>
          <w:szCs w:val="24"/>
          <w:lang w:eastAsia="ru-RU"/>
        </w:rPr>
        <w:t>●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 выполнять сложение и вычитание чисел в пределах 20 без перехода, с переходом через десяток, с числами, полученными при счете и измерении одной мерой;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</w:t>
      </w:r>
      <w:r>
        <w:rPr>
          <w:rFonts w:eastAsia="Times New Roman" w:cs="Times New Roman"/>
          <w:b w:val="0"/>
          <w:sz w:val="24"/>
          <w:szCs w:val="24"/>
          <w:lang w:eastAsia="ru-RU"/>
        </w:rPr>
        <w:t>●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</w:t>
      </w:r>
      <w:r>
        <w:rPr>
          <w:rFonts w:eastAsia="Times New Roman" w:cs="Times New Roman"/>
          <w:b w:val="0"/>
          <w:sz w:val="24"/>
          <w:szCs w:val="24"/>
          <w:lang w:eastAsia="ru-RU"/>
        </w:rPr>
        <w:t>●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узнавать, называть, чертить отрезки, углы — прямой, тупой, острый — на нелинованной бумаге;</w:t>
      </w:r>
      <w:proofErr w:type="gramEnd"/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</w:t>
      </w:r>
      <w:r>
        <w:rPr>
          <w:rFonts w:eastAsia="Times New Roman" w:cs="Times New Roman"/>
          <w:b w:val="0"/>
          <w:sz w:val="24"/>
          <w:szCs w:val="24"/>
          <w:lang w:eastAsia="ru-RU"/>
        </w:rPr>
        <w:t>●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чертить прямоугольник, квадрат на бумаге в клетку;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●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t>определять время по часам с точностью до 1 часа.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</w:t>
      </w:r>
      <w:r w:rsidRPr="00BE1512">
        <w:rPr>
          <w:rFonts w:eastAsia="Times New Roman" w:cs="Times New Roman"/>
          <w:sz w:val="24"/>
          <w:szCs w:val="24"/>
          <w:lang w:eastAsia="ru-RU"/>
        </w:rPr>
        <w:t>Примечания.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1. Решаются только простые арифметические задачи.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2. Прямоугольник, квадрат вычерчиваются с помощью учителя.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lastRenderedPageBreak/>
        <w:t>      3. Знание состава однозначных чисел обязательно.</w:t>
      </w:r>
      <w:r w:rsidRPr="005C0267">
        <w:rPr>
          <w:rFonts w:eastAsia="Times New Roman" w:cs="Times New Roman"/>
          <w:b w:val="0"/>
          <w:sz w:val="24"/>
          <w:szCs w:val="24"/>
          <w:lang w:eastAsia="ru-RU"/>
        </w:rPr>
        <w:br/>
        <w:t>      4. Решение примеров на нахождение суммы, остатка с переходом через десяток (сопровождается подробной записью решения).</w:t>
      </w:r>
    </w:p>
    <w:p w:rsidR="00BE1512" w:rsidRDefault="00BE1512" w:rsidP="00BE1512">
      <w:pPr>
        <w:spacing w:before="100" w:beforeAutospacing="1" w:after="100" w:afterAutospacing="1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80121C" w:rsidRDefault="0080121C" w:rsidP="0080121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Содержание тем учебного курса</w:t>
      </w:r>
    </w:p>
    <w:tbl>
      <w:tblPr>
        <w:tblStyle w:val="a3"/>
        <w:tblW w:w="0" w:type="auto"/>
        <w:tblLook w:val="04A0"/>
      </w:tblPr>
      <w:tblGrid>
        <w:gridCol w:w="817"/>
        <w:gridCol w:w="6095"/>
        <w:gridCol w:w="1276"/>
        <w:gridCol w:w="1383"/>
      </w:tblGrid>
      <w:tr w:rsidR="0080121C" w:rsidTr="0080121C">
        <w:tc>
          <w:tcPr>
            <w:tcW w:w="817" w:type="dxa"/>
          </w:tcPr>
          <w:p w:rsidR="0080121C" w:rsidRDefault="0080121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</w:tcPr>
          <w:p w:rsidR="0080121C" w:rsidRDefault="0080121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80121C" w:rsidRDefault="0080121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Кол-во к/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383" w:type="dxa"/>
          </w:tcPr>
          <w:p w:rsidR="0080121C" w:rsidRDefault="0080121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0121C" w:rsidTr="0080121C">
        <w:tc>
          <w:tcPr>
            <w:tcW w:w="817" w:type="dxa"/>
          </w:tcPr>
          <w:p w:rsidR="0080121C" w:rsidRDefault="0080121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80121C" w:rsidRDefault="0080121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76" w:type="dxa"/>
          </w:tcPr>
          <w:p w:rsidR="0080121C" w:rsidRDefault="0080121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0121C" w:rsidRPr="0029322D" w:rsidRDefault="0080121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0121C" w:rsidTr="0080121C">
        <w:tc>
          <w:tcPr>
            <w:tcW w:w="817" w:type="dxa"/>
          </w:tcPr>
          <w:p w:rsidR="0080121C" w:rsidRPr="0080121C" w:rsidRDefault="0080121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80121C" w:rsidRPr="0080121C" w:rsidRDefault="0080121C" w:rsidP="0080121C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Повторение. Первый десяток.</w:t>
            </w:r>
          </w:p>
        </w:tc>
        <w:tc>
          <w:tcPr>
            <w:tcW w:w="1276" w:type="dxa"/>
          </w:tcPr>
          <w:p w:rsidR="0080121C" w:rsidRPr="0080121C" w:rsidRDefault="0080121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0121C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7</w:t>
            </w:r>
          </w:p>
        </w:tc>
      </w:tr>
      <w:tr w:rsidR="0080121C" w:rsidTr="0080121C">
        <w:tc>
          <w:tcPr>
            <w:tcW w:w="817" w:type="dxa"/>
          </w:tcPr>
          <w:p w:rsidR="0080121C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80121C" w:rsidRPr="0080121C" w:rsidRDefault="0029322D" w:rsidP="0080121C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1276" w:type="dxa"/>
          </w:tcPr>
          <w:p w:rsidR="0080121C" w:rsidRPr="0080121C" w:rsidRDefault="0080121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0121C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3</w:t>
            </w:r>
          </w:p>
        </w:tc>
      </w:tr>
      <w:tr w:rsidR="0080121C" w:rsidTr="0080121C">
        <w:tc>
          <w:tcPr>
            <w:tcW w:w="817" w:type="dxa"/>
          </w:tcPr>
          <w:p w:rsidR="0080121C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80121C" w:rsidRPr="0080121C" w:rsidRDefault="0029322D" w:rsidP="0080121C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Сравнение отрезков по длине.</w:t>
            </w:r>
          </w:p>
        </w:tc>
        <w:tc>
          <w:tcPr>
            <w:tcW w:w="1276" w:type="dxa"/>
          </w:tcPr>
          <w:p w:rsidR="0080121C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80121C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80121C" w:rsidTr="0080121C">
        <w:tc>
          <w:tcPr>
            <w:tcW w:w="817" w:type="dxa"/>
          </w:tcPr>
          <w:p w:rsidR="0080121C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80121C" w:rsidRPr="0080121C" w:rsidRDefault="0029322D" w:rsidP="0080121C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Второй десяток. Нумерация.</w:t>
            </w:r>
          </w:p>
        </w:tc>
        <w:tc>
          <w:tcPr>
            <w:tcW w:w="1276" w:type="dxa"/>
          </w:tcPr>
          <w:p w:rsidR="0080121C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80121C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17</w:t>
            </w:r>
          </w:p>
        </w:tc>
      </w:tr>
      <w:tr w:rsidR="0080121C" w:rsidTr="0080121C">
        <w:tc>
          <w:tcPr>
            <w:tcW w:w="817" w:type="dxa"/>
          </w:tcPr>
          <w:p w:rsidR="0080121C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80121C" w:rsidRPr="0080121C" w:rsidRDefault="0029322D" w:rsidP="0080121C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Мера </w:t>
            </w:r>
            <w:proofErr w:type="spellStart"/>
            <w:proofErr w:type="gramStart"/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длины-дециметр</w:t>
            </w:r>
            <w:proofErr w:type="spellEnd"/>
            <w:proofErr w:type="gramEnd"/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80121C" w:rsidRPr="0080121C" w:rsidRDefault="0080121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0121C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3</w:t>
            </w:r>
          </w:p>
        </w:tc>
      </w:tr>
      <w:tr w:rsidR="0080121C" w:rsidTr="0080121C">
        <w:tc>
          <w:tcPr>
            <w:tcW w:w="817" w:type="dxa"/>
          </w:tcPr>
          <w:p w:rsidR="0080121C" w:rsidRPr="0080121C" w:rsidRDefault="0080121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80121C" w:rsidRPr="0029322D" w:rsidRDefault="0029322D" w:rsidP="0029322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76" w:type="dxa"/>
          </w:tcPr>
          <w:p w:rsidR="0080121C" w:rsidRPr="0080121C" w:rsidRDefault="0080121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0121C" w:rsidRPr="0080121C" w:rsidRDefault="0080121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29322D" w:rsidTr="0080121C">
        <w:tc>
          <w:tcPr>
            <w:tcW w:w="817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29322D" w:rsidRPr="0029322D" w:rsidRDefault="0029322D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29322D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Увеличение числа на несколько единиц.</w:t>
            </w:r>
          </w:p>
        </w:tc>
        <w:tc>
          <w:tcPr>
            <w:tcW w:w="1276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3</w:t>
            </w:r>
          </w:p>
        </w:tc>
      </w:tr>
      <w:tr w:rsidR="0029322D" w:rsidTr="0080121C">
        <w:tc>
          <w:tcPr>
            <w:tcW w:w="817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29322D" w:rsidRPr="0029322D" w:rsidRDefault="0029322D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Уменьшение числа на несколько единиц.</w:t>
            </w:r>
          </w:p>
        </w:tc>
        <w:tc>
          <w:tcPr>
            <w:tcW w:w="1276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5</w:t>
            </w:r>
          </w:p>
        </w:tc>
      </w:tr>
      <w:tr w:rsidR="0029322D" w:rsidTr="0080121C">
        <w:tc>
          <w:tcPr>
            <w:tcW w:w="817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29322D" w:rsidRPr="0029322D" w:rsidRDefault="0029322D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Луч.</w:t>
            </w:r>
          </w:p>
        </w:tc>
        <w:tc>
          <w:tcPr>
            <w:tcW w:w="1276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29322D" w:rsidTr="0080121C">
        <w:tc>
          <w:tcPr>
            <w:tcW w:w="817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29322D" w:rsidRPr="0029322D" w:rsidRDefault="0029322D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Сложение и вычитание без перехода через десяток.</w:t>
            </w:r>
          </w:p>
        </w:tc>
        <w:tc>
          <w:tcPr>
            <w:tcW w:w="1276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13</w:t>
            </w:r>
          </w:p>
        </w:tc>
      </w:tr>
      <w:tr w:rsidR="0029322D" w:rsidTr="0080121C">
        <w:tc>
          <w:tcPr>
            <w:tcW w:w="817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29322D" w:rsidRPr="0029322D" w:rsidRDefault="00B173FC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Сложение чисел с числом 0.</w:t>
            </w:r>
          </w:p>
        </w:tc>
        <w:tc>
          <w:tcPr>
            <w:tcW w:w="1276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29322D" w:rsidTr="0080121C">
        <w:tc>
          <w:tcPr>
            <w:tcW w:w="817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29322D" w:rsidRPr="0029322D" w:rsidRDefault="00B173FC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Угол.</w:t>
            </w:r>
          </w:p>
        </w:tc>
        <w:tc>
          <w:tcPr>
            <w:tcW w:w="1276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29322D" w:rsidTr="0080121C">
        <w:tc>
          <w:tcPr>
            <w:tcW w:w="817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29322D" w:rsidRPr="0029322D" w:rsidRDefault="00B173FC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Сложение и вычитание чисел, полученных при измерении.</w:t>
            </w:r>
          </w:p>
        </w:tc>
        <w:tc>
          <w:tcPr>
            <w:tcW w:w="1276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5</w:t>
            </w:r>
          </w:p>
        </w:tc>
      </w:tr>
      <w:tr w:rsidR="0029322D" w:rsidTr="0080121C">
        <w:tc>
          <w:tcPr>
            <w:tcW w:w="817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29322D" w:rsidRPr="0029322D" w:rsidRDefault="00B173FC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Меры времени.</w:t>
            </w:r>
          </w:p>
        </w:tc>
        <w:tc>
          <w:tcPr>
            <w:tcW w:w="1276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29322D" w:rsidTr="0080121C">
        <w:tc>
          <w:tcPr>
            <w:tcW w:w="817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9322D" w:rsidRPr="00B173FC" w:rsidRDefault="00B173FC" w:rsidP="00B173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76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29322D" w:rsidTr="0080121C">
        <w:tc>
          <w:tcPr>
            <w:tcW w:w="817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29322D" w:rsidRPr="0029322D" w:rsidRDefault="00B173FC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Сложение и вычитание без перехода через десяток.</w:t>
            </w:r>
          </w:p>
        </w:tc>
        <w:tc>
          <w:tcPr>
            <w:tcW w:w="1276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8</w:t>
            </w:r>
          </w:p>
        </w:tc>
      </w:tr>
      <w:tr w:rsidR="0029322D" w:rsidTr="0080121C">
        <w:tc>
          <w:tcPr>
            <w:tcW w:w="817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29322D" w:rsidRPr="0029322D" w:rsidRDefault="00B173FC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Виды углов.</w:t>
            </w:r>
          </w:p>
        </w:tc>
        <w:tc>
          <w:tcPr>
            <w:tcW w:w="1276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29322D" w:rsidTr="0080121C">
        <w:tc>
          <w:tcPr>
            <w:tcW w:w="817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29322D" w:rsidRPr="0029322D" w:rsidRDefault="00B173FC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Составные арифметические задачи.</w:t>
            </w:r>
          </w:p>
        </w:tc>
        <w:tc>
          <w:tcPr>
            <w:tcW w:w="1276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5</w:t>
            </w:r>
          </w:p>
        </w:tc>
      </w:tr>
      <w:tr w:rsidR="0029322D" w:rsidTr="0080121C">
        <w:tc>
          <w:tcPr>
            <w:tcW w:w="817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29322D" w:rsidRPr="0029322D" w:rsidRDefault="00B173FC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Сложение с переходом через десяток.</w:t>
            </w:r>
          </w:p>
        </w:tc>
        <w:tc>
          <w:tcPr>
            <w:tcW w:w="1276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17</w:t>
            </w:r>
          </w:p>
        </w:tc>
      </w:tr>
      <w:tr w:rsidR="0029322D" w:rsidTr="0080121C">
        <w:tc>
          <w:tcPr>
            <w:tcW w:w="817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29322D" w:rsidRPr="0029322D" w:rsidRDefault="00B173FC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Четырёхугольники.</w:t>
            </w:r>
          </w:p>
        </w:tc>
        <w:tc>
          <w:tcPr>
            <w:tcW w:w="1276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3</w:t>
            </w:r>
          </w:p>
        </w:tc>
      </w:tr>
      <w:tr w:rsidR="0029322D" w:rsidTr="0080121C">
        <w:tc>
          <w:tcPr>
            <w:tcW w:w="817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9322D" w:rsidRPr="00B173FC" w:rsidRDefault="00B173FC" w:rsidP="00B173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76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29322D" w:rsidTr="0080121C">
        <w:tc>
          <w:tcPr>
            <w:tcW w:w="817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29322D" w:rsidRPr="0029322D" w:rsidRDefault="00B173FC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Вычитание с переходом через десяток.</w:t>
            </w:r>
          </w:p>
        </w:tc>
        <w:tc>
          <w:tcPr>
            <w:tcW w:w="1276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17</w:t>
            </w:r>
          </w:p>
        </w:tc>
      </w:tr>
      <w:tr w:rsidR="0029322D" w:rsidTr="0080121C">
        <w:tc>
          <w:tcPr>
            <w:tcW w:w="817" w:type="dxa"/>
          </w:tcPr>
          <w:p w:rsidR="0029322D" w:rsidRPr="0080121C" w:rsidRDefault="00B173FC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29322D" w:rsidRPr="0029322D" w:rsidRDefault="00BE1512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Треугольник.</w:t>
            </w:r>
          </w:p>
        </w:tc>
        <w:tc>
          <w:tcPr>
            <w:tcW w:w="1276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9322D" w:rsidRPr="0080121C" w:rsidRDefault="00BE1512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29322D" w:rsidTr="0080121C">
        <w:tc>
          <w:tcPr>
            <w:tcW w:w="817" w:type="dxa"/>
          </w:tcPr>
          <w:p w:rsidR="0029322D" w:rsidRPr="0080121C" w:rsidRDefault="00BE1512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29322D" w:rsidRPr="0029322D" w:rsidRDefault="00BE1512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Сложение и вычитание с переходом через десяток.</w:t>
            </w:r>
          </w:p>
        </w:tc>
        <w:tc>
          <w:tcPr>
            <w:tcW w:w="1276" w:type="dxa"/>
          </w:tcPr>
          <w:p w:rsidR="0029322D" w:rsidRPr="0080121C" w:rsidRDefault="0029322D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9322D" w:rsidRPr="0080121C" w:rsidRDefault="00BE1512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6</w:t>
            </w:r>
          </w:p>
        </w:tc>
      </w:tr>
      <w:tr w:rsidR="00BE1512" w:rsidTr="0080121C">
        <w:tc>
          <w:tcPr>
            <w:tcW w:w="817" w:type="dxa"/>
          </w:tcPr>
          <w:p w:rsidR="00BE1512" w:rsidRDefault="00BE1512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BE1512" w:rsidRDefault="00BE1512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Меры времени.</w:t>
            </w:r>
          </w:p>
        </w:tc>
        <w:tc>
          <w:tcPr>
            <w:tcW w:w="1276" w:type="dxa"/>
          </w:tcPr>
          <w:p w:rsidR="00BE1512" w:rsidRPr="0080121C" w:rsidRDefault="00BE1512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E1512" w:rsidRDefault="00BE1512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4</w:t>
            </w:r>
          </w:p>
        </w:tc>
      </w:tr>
      <w:tr w:rsidR="00BE1512" w:rsidTr="0080121C">
        <w:tc>
          <w:tcPr>
            <w:tcW w:w="817" w:type="dxa"/>
          </w:tcPr>
          <w:p w:rsidR="00BE1512" w:rsidRDefault="00BE1512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BE1512" w:rsidRDefault="00BE1512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Деление на две равные части.</w:t>
            </w:r>
          </w:p>
        </w:tc>
        <w:tc>
          <w:tcPr>
            <w:tcW w:w="1276" w:type="dxa"/>
          </w:tcPr>
          <w:p w:rsidR="00BE1512" w:rsidRPr="0080121C" w:rsidRDefault="00BE1512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BE1512" w:rsidRDefault="00BE1512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4</w:t>
            </w:r>
          </w:p>
        </w:tc>
      </w:tr>
      <w:tr w:rsidR="00BE1512" w:rsidTr="0080121C">
        <w:tc>
          <w:tcPr>
            <w:tcW w:w="817" w:type="dxa"/>
          </w:tcPr>
          <w:p w:rsidR="00BE1512" w:rsidRDefault="00BE1512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BE1512" w:rsidRDefault="00BE1512" w:rsidP="0029322D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276" w:type="dxa"/>
          </w:tcPr>
          <w:p w:rsidR="00BE1512" w:rsidRPr="0080121C" w:rsidRDefault="00BE1512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E1512" w:rsidRDefault="00BE1512" w:rsidP="00801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5</w:t>
            </w:r>
          </w:p>
        </w:tc>
      </w:tr>
    </w:tbl>
    <w:p w:rsidR="0080121C" w:rsidRDefault="0080121C" w:rsidP="0080121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0121C" w:rsidRPr="0080121C" w:rsidRDefault="0080121C" w:rsidP="0080121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E1512" w:rsidRDefault="00BE1512" w:rsidP="00C676E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76EA" w:rsidRPr="00C676EA" w:rsidRDefault="00C676EA" w:rsidP="00E32E6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Ресурсное обеспечение рабочей программы</w:t>
      </w:r>
    </w:p>
    <w:p w:rsidR="005C0267" w:rsidRPr="00C676EA" w:rsidRDefault="005C0267" w:rsidP="0080121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676EA">
        <w:rPr>
          <w:rFonts w:eastAsia="Times New Roman" w:cs="Times New Roman"/>
          <w:sz w:val="24"/>
          <w:szCs w:val="24"/>
          <w:lang w:eastAsia="ru-RU"/>
        </w:rPr>
        <w:t>Учебно-методический комплекс.</w:t>
      </w:r>
    </w:p>
    <w:p w:rsidR="005C0267" w:rsidRPr="00C676EA" w:rsidRDefault="005C0267" w:rsidP="005C02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76EA">
        <w:rPr>
          <w:rFonts w:eastAsia="Times New Roman" w:cs="Times New Roman"/>
          <w:sz w:val="24"/>
          <w:szCs w:val="24"/>
          <w:lang w:eastAsia="ru-RU"/>
        </w:rPr>
        <w:t>Программа</w:t>
      </w:r>
      <w:r w:rsidR="00C676EA">
        <w:rPr>
          <w:rFonts w:eastAsia="Times New Roman" w:cs="Times New Roman"/>
          <w:sz w:val="24"/>
          <w:szCs w:val="24"/>
          <w:lang w:eastAsia="ru-RU"/>
        </w:rPr>
        <w:t>:</w:t>
      </w:r>
    </w:p>
    <w:p w:rsidR="005C0267" w:rsidRPr="00C676EA" w:rsidRDefault="005C0267" w:rsidP="005C0267">
      <w:pPr>
        <w:spacing w:before="100" w:beforeAutospacing="1" w:after="100" w:afterAutospacing="1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 xml:space="preserve">Программа М. Н. Перова, В. В. </w:t>
      </w:r>
      <w:proofErr w:type="gramStart"/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>Эк</w:t>
      </w:r>
      <w:proofErr w:type="gramEnd"/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>. Математика / Программы специальных (коррекционных) образовательных учреждений VIII вида подготовительный, 1-4 класс - под ред. В.В.Воронковой. - Допущено Министерством образования и науки Российской Федерации. - М. «Просвещение»</w:t>
      </w:r>
    </w:p>
    <w:p w:rsidR="005C0267" w:rsidRPr="00C676EA" w:rsidRDefault="005C0267" w:rsidP="005C026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676EA">
        <w:rPr>
          <w:rFonts w:eastAsia="Times New Roman" w:cs="Times New Roman"/>
          <w:sz w:val="24"/>
          <w:szCs w:val="24"/>
          <w:lang w:eastAsia="ru-RU"/>
        </w:rPr>
        <w:t>Учебник:</w:t>
      </w:r>
    </w:p>
    <w:p w:rsidR="005C0267" w:rsidRPr="00C676EA" w:rsidRDefault="005C0267" w:rsidP="00C676EA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proofErr w:type="spellStart"/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>Алышева</w:t>
      </w:r>
      <w:proofErr w:type="spellEnd"/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 xml:space="preserve"> Т. В. Математика 2 класс: учеб</w:t>
      </w:r>
      <w:proofErr w:type="gramStart"/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>.</w:t>
      </w:r>
      <w:proofErr w:type="gramEnd"/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proofErr w:type="gramStart"/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>д</w:t>
      </w:r>
      <w:proofErr w:type="gramEnd"/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>ля спец. (коррекционных.) образовательных  учреждений VIII вида. (М., «Просвещение», 2012 г.)</w:t>
      </w:r>
    </w:p>
    <w:p w:rsidR="005C0267" w:rsidRPr="00C676EA" w:rsidRDefault="005C0267" w:rsidP="00C676EA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> Методические  пособия:</w:t>
      </w:r>
    </w:p>
    <w:p w:rsidR="005C0267" w:rsidRPr="00C676EA" w:rsidRDefault="005C0267" w:rsidP="00C676EA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>Б.П. Никитин «Развивающие игры» (М., «Просвещение», 2000 г.)</w:t>
      </w:r>
    </w:p>
    <w:p w:rsidR="005C0267" w:rsidRPr="00C676EA" w:rsidRDefault="005C0267" w:rsidP="00C676EA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>М.Н. Перова «Методика обучения математике в школе VIII вида» (М., «Просвещение», 2004 г.)</w:t>
      </w:r>
    </w:p>
    <w:p w:rsidR="005C0267" w:rsidRPr="005C0267" w:rsidRDefault="005C0267" w:rsidP="00C6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контроля:</w:t>
      </w:r>
    </w:p>
    <w:p w:rsidR="005C0267" w:rsidRPr="00C676EA" w:rsidRDefault="005C0267" w:rsidP="005C0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>арифметические диктанты;</w:t>
      </w:r>
    </w:p>
    <w:p w:rsidR="005C0267" w:rsidRPr="00C676EA" w:rsidRDefault="005C0267" w:rsidP="005C0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>контрольные работы</w:t>
      </w:r>
    </w:p>
    <w:p w:rsidR="005C0267" w:rsidRPr="00C676EA" w:rsidRDefault="005C0267" w:rsidP="005C0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>Проверочные и самостоятельные работы (карточки, перфокарты) с последующей проверкой.</w:t>
      </w:r>
    </w:p>
    <w:p w:rsidR="005C0267" w:rsidRPr="005C0267" w:rsidRDefault="005C0267" w:rsidP="005C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проверки:</w:t>
      </w:r>
    </w:p>
    <w:p w:rsidR="005C0267" w:rsidRPr="00C676EA" w:rsidRDefault="005C0267" w:rsidP="00C676EA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>Самопроверка.</w:t>
      </w:r>
    </w:p>
    <w:p w:rsidR="005C0267" w:rsidRPr="00C676EA" w:rsidRDefault="005C0267" w:rsidP="00C676EA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C676EA">
        <w:rPr>
          <w:rFonts w:eastAsia="Times New Roman" w:cs="Times New Roman"/>
          <w:b w:val="0"/>
          <w:sz w:val="24"/>
          <w:szCs w:val="24"/>
          <w:lang w:eastAsia="ru-RU"/>
        </w:rPr>
        <w:t>Проверка учителем.</w:t>
      </w:r>
    </w:p>
    <w:p w:rsidR="005C0267" w:rsidRPr="005C0267" w:rsidRDefault="005C0267" w:rsidP="00C676EA">
      <w:pPr>
        <w:spacing w:after="0"/>
      </w:pPr>
    </w:p>
    <w:p w:rsidR="00BE1512" w:rsidRDefault="00BE15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512" w:rsidRDefault="00BE151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sectPr w:rsidR="00BE1512" w:rsidSect="006D15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1D" w:rsidRDefault="00B7781D" w:rsidP="002119F4">
      <w:pPr>
        <w:spacing w:after="0" w:line="240" w:lineRule="auto"/>
      </w:pPr>
      <w:r>
        <w:separator/>
      </w:r>
    </w:p>
  </w:endnote>
  <w:endnote w:type="continuationSeparator" w:id="0">
    <w:p w:rsidR="00B7781D" w:rsidRDefault="00B7781D" w:rsidP="0021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44462"/>
      <w:docPartObj>
        <w:docPartGallery w:val="Page Numbers (Bottom of Page)"/>
        <w:docPartUnique/>
      </w:docPartObj>
    </w:sdtPr>
    <w:sdtContent>
      <w:p w:rsidR="002119F4" w:rsidRDefault="00DD77BB">
        <w:pPr>
          <w:pStyle w:val="a6"/>
          <w:jc w:val="center"/>
        </w:pPr>
        <w:r w:rsidRPr="00E32E6B">
          <w:rPr>
            <w:b w:val="0"/>
            <w:sz w:val="24"/>
          </w:rPr>
          <w:fldChar w:fldCharType="begin"/>
        </w:r>
        <w:r w:rsidR="002119F4" w:rsidRPr="00E32E6B">
          <w:rPr>
            <w:b w:val="0"/>
            <w:sz w:val="24"/>
          </w:rPr>
          <w:instrText xml:space="preserve"> PAGE   \* MERGEFORMAT </w:instrText>
        </w:r>
        <w:r w:rsidRPr="00E32E6B">
          <w:rPr>
            <w:b w:val="0"/>
            <w:sz w:val="24"/>
          </w:rPr>
          <w:fldChar w:fldCharType="separate"/>
        </w:r>
        <w:r w:rsidR="007C4BE9">
          <w:rPr>
            <w:b w:val="0"/>
            <w:noProof/>
            <w:sz w:val="24"/>
          </w:rPr>
          <w:t>1</w:t>
        </w:r>
        <w:r w:rsidRPr="00E32E6B">
          <w:rPr>
            <w:b w:val="0"/>
            <w:sz w:val="24"/>
          </w:rPr>
          <w:fldChar w:fldCharType="end"/>
        </w:r>
      </w:p>
    </w:sdtContent>
  </w:sdt>
  <w:p w:rsidR="002119F4" w:rsidRDefault="002119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1D" w:rsidRDefault="00B7781D" w:rsidP="002119F4">
      <w:pPr>
        <w:spacing w:after="0" w:line="240" w:lineRule="auto"/>
      </w:pPr>
      <w:r>
        <w:separator/>
      </w:r>
    </w:p>
  </w:footnote>
  <w:footnote w:type="continuationSeparator" w:id="0">
    <w:p w:rsidR="00B7781D" w:rsidRDefault="00B7781D" w:rsidP="00211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75F02FF"/>
    <w:multiLevelType w:val="multilevel"/>
    <w:tmpl w:val="51C2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E2D2C"/>
    <w:multiLevelType w:val="multilevel"/>
    <w:tmpl w:val="3A58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267"/>
    <w:rsid w:val="002119F4"/>
    <w:rsid w:val="0029322D"/>
    <w:rsid w:val="005C0267"/>
    <w:rsid w:val="006D1531"/>
    <w:rsid w:val="007C4BE9"/>
    <w:rsid w:val="0080121C"/>
    <w:rsid w:val="00B05A8D"/>
    <w:rsid w:val="00B173FC"/>
    <w:rsid w:val="00B65930"/>
    <w:rsid w:val="00B7781D"/>
    <w:rsid w:val="00BE1512"/>
    <w:rsid w:val="00C676EA"/>
    <w:rsid w:val="00DD77BB"/>
    <w:rsid w:val="00E3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67"/>
    <w:rPr>
      <w:b/>
      <w:color w:val="000000" w:themeColor="text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11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19F4"/>
    <w:rPr>
      <w:b/>
      <w:color w:val="000000" w:themeColor="text1"/>
      <w:sz w:val="48"/>
      <w:szCs w:val="48"/>
    </w:rPr>
  </w:style>
  <w:style w:type="paragraph" w:styleId="a6">
    <w:name w:val="footer"/>
    <w:basedOn w:val="a"/>
    <w:link w:val="a7"/>
    <w:uiPriority w:val="99"/>
    <w:unhideWhenUsed/>
    <w:rsid w:val="00211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9F4"/>
    <w:rPr>
      <w:b/>
      <w:color w:val="000000" w:themeColor="text1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cp:lastPrinted>2013-08-13T16:39:00Z</cp:lastPrinted>
  <dcterms:created xsi:type="dcterms:W3CDTF">2013-08-12T16:30:00Z</dcterms:created>
  <dcterms:modified xsi:type="dcterms:W3CDTF">2013-08-13T16:41:00Z</dcterms:modified>
</cp:coreProperties>
</file>