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56"/>
        <w:gridCol w:w="770"/>
        <w:gridCol w:w="8675"/>
        <w:gridCol w:w="992"/>
        <w:gridCol w:w="822"/>
        <w:gridCol w:w="851"/>
        <w:gridCol w:w="1984"/>
        <w:gridCol w:w="1276"/>
      </w:tblGrid>
      <w:tr w:rsidR="003E09C7" w:rsidTr="009131D1">
        <w:tc>
          <w:tcPr>
            <w:tcW w:w="756" w:type="dxa"/>
            <w:vMerge w:val="restart"/>
          </w:tcPr>
          <w:p w:rsidR="003E09C7" w:rsidRPr="00F57D2F" w:rsidRDefault="003E09C7" w:rsidP="0048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70" w:type="dxa"/>
          </w:tcPr>
          <w:p w:rsidR="003E09C7" w:rsidRPr="00F57D2F" w:rsidRDefault="003E09C7" w:rsidP="0048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5" w:type="dxa"/>
            <w:vMerge w:val="restart"/>
          </w:tcPr>
          <w:p w:rsidR="003E09C7" w:rsidRPr="00F57D2F" w:rsidRDefault="003E09C7" w:rsidP="0048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(разделы, темы)</w:t>
            </w:r>
          </w:p>
        </w:tc>
        <w:tc>
          <w:tcPr>
            <w:tcW w:w="992" w:type="dxa"/>
            <w:vMerge w:val="restart"/>
          </w:tcPr>
          <w:p w:rsidR="003E09C7" w:rsidRPr="00F57D2F" w:rsidRDefault="003E09C7" w:rsidP="0048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73" w:type="dxa"/>
            <w:gridSpan w:val="2"/>
          </w:tcPr>
          <w:p w:rsidR="003E09C7" w:rsidRPr="00F57D2F" w:rsidRDefault="003E09C7" w:rsidP="0048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vMerge w:val="restart"/>
          </w:tcPr>
          <w:p w:rsidR="003E09C7" w:rsidRPr="00F57D2F" w:rsidRDefault="003E09C7" w:rsidP="0048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Оборудова-ние</w:t>
            </w:r>
            <w:proofErr w:type="spellEnd"/>
          </w:p>
        </w:tc>
        <w:tc>
          <w:tcPr>
            <w:tcW w:w="1276" w:type="dxa"/>
            <w:vMerge w:val="restart"/>
          </w:tcPr>
          <w:p w:rsidR="003E09C7" w:rsidRPr="00F57D2F" w:rsidRDefault="00347A27" w:rsidP="008B145B">
            <w:pPr>
              <w:ind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E09C7" w:rsidTr="009131D1">
        <w:tc>
          <w:tcPr>
            <w:tcW w:w="756" w:type="dxa"/>
            <w:vMerge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  <w:vMerge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3E09C7" w:rsidRPr="00F57D2F" w:rsidRDefault="003E09C7" w:rsidP="0048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3E09C7" w:rsidRPr="00F57D2F" w:rsidRDefault="003E09C7" w:rsidP="0048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984" w:type="dxa"/>
            <w:vMerge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F57D2F" w:rsidRDefault="003E09C7" w:rsidP="0079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Литература и её роль в духовной жизни человека. Шедевры родной литературы. Теория литературы. Литература как искусство слова. </w:t>
            </w:r>
          </w:p>
        </w:tc>
        <w:tc>
          <w:tcPr>
            <w:tcW w:w="992" w:type="dxa"/>
          </w:tcPr>
          <w:p w:rsidR="003E09C7" w:rsidRPr="00F57D2F" w:rsidRDefault="003E09C7" w:rsidP="0079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3E09C7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2.09</w:t>
            </w: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800656" w:rsidRDefault="008A6ABA" w:rsidP="00793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Из древнерусской литературы (10</w:t>
            </w:r>
            <w:r w:rsidR="003E09C7"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  <w:tc>
          <w:tcPr>
            <w:tcW w:w="992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3E09C7" w:rsidRPr="00F57D2F" w:rsidRDefault="003E09C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3E09C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Беседа о древнерусской литературе. Самобытный характер древнерусской литературы. Богатство и разнообразие жанров.</w:t>
            </w:r>
          </w:p>
        </w:tc>
        <w:tc>
          <w:tcPr>
            <w:tcW w:w="992" w:type="dxa"/>
          </w:tcPr>
          <w:p w:rsidR="003E09C7" w:rsidRPr="00F57D2F" w:rsidRDefault="003E09C7" w:rsidP="0079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3E09C7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3.09</w:t>
            </w: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3E09C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«Слово о полку Игореве». История открытия памятника, проблема авторства.</w:t>
            </w:r>
          </w:p>
        </w:tc>
        <w:tc>
          <w:tcPr>
            <w:tcW w:w="992" w:type="dxa"/>
          </w:tcPr>
          <w:p w:rsidR="003E09C7" w:rsidRPr="00F57D2F" w:rsidRDefault="003E09C7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3E09C7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4.09</w:t>
            </w: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F57D2F" w:rsidRDefault="003E09C7" w:rsidP="000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«Слово о полку Игореве». Работа над содержанием. </w:t>
            </w:r>
          </w:p>
        </w:tc>
        <w:tc>
          <w:tcPr>
            <w:tcW w:w="992" w:type="dxa"/>
          </w:tcPr>
          <w:p w:rsidR="003E09C7" w:rsidRPr="00F57D2F" w:rsidRDefault="003E09C7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3E09C7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5.09</w:t>
            </w: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3E09C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«Слово о полку Игореве». Работа над содержанием. Герои.</w:t>
            </w:r>
          </w:p>
        </w:tc>
        <w:tc>
          <w:tcPr>
            <w:tcW w:w="992" w:type="dxa"/>
          </w:tcPr>
          <w:p w:rsidR="003E09C7" w:rsidRPr="00F57D2F" w:rsidRDefault="003E09C7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3E09C7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6.09</w:t>
            </w: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3E09C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«Слово о полку Игореве». Образ русской земли.</w:t>
            </w:r>
          </w:p>
        </w:tc>
        <w:tc>
          <w:tcPr>
            <w:tcW w:w="992" w:type="dxa"/>
          </w:tcPr>
          <w:p w:rsidR="003E09C7" w:rsidRPr="00F57D2F" w:rsidRDefault="003E09C7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3E09C7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7.09</w:t>
            </w: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3E09C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«Слово о полку Игореве». Поэтический образ Ярославны.</w:t>
            </w:r>
          </w:p>
        </w:tc>
        <w:tc>
          <w:tcPr>
            <w:tcW w:w="992" w:type="dxa"/>
          </w:tcPr>
          <w:p w:rsidR="003E09C7" w:rsidRPr="00F57D2F" w:rsidRDefault="003E09C7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3E09C7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9.09</w:t>
            </w: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3E09C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9C7" w:rsidRPr="00D64818" w:rsidTr="009131D1">
        <w:tc>
          <w:tcPr>
            <w:tcW w:w="75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0" w:type="dxa"/>
          </w:tcPr>
          <w:p w:rsidR="003E09C7" w:rsidRPr="00F57D2F" w:rsidRDefault="003E09C7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 произведения. Значения «Слова  о полку Игореве» для  русской литературы  последующих веков.</w:t>
            </w:r>
          </w:p>
        </w:tc>
        <w:tc>
          <w:tcPr>
            <w:tcW w:w="992" w:type="dxa"/>
          </w:tcPr>
          <w:p w:rsidR="003E09C7" w:rsidRPr="00F57D2F" w:rsidRDefault="003E09C7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3E09C7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10.09</w:t>
            </w:r>
          </w:p>
        </w:tc>
        <w:tc>
          <w:tcPr>
            <w:tcW w:w="851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9C7" w:rsidRPr="009131D1" w:rsidRDefault="003E09C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3E09C7" w:rsidRPr="00F57D2F" w:rsidRDefault="003E0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 w:rsidP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 .Анализ эпизода «Плач Ярославны».</w:t>
            </w:r>
          </w:p>
        </w:tc>
        <w:tc>
          <w:tcPr>
            <w:tcW w:w="992" w:type="dxa"/>
          </w:tcPr>
          <w:p w:rsidR="008A6ABA" w:rsidRPr="00F57D2F" w:rsidRDefault="00FC75A2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Патриотическое звучание « Слова о полку Игореве».</w:t>
            </w:r>
          </w:p>
        </w:tc>
        <w:tc>
          <w:tcPr>
            <w:tcW w:w="992" w:type="dxa"/>
          </w:tcPr>
          <w:p w:rsidR="008A6ABA" w:rsidRPr="00F57D2F" w:rsidRDefault="008A6ABA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Теория литературы. Слово как жанр древнерусской литературы.</w:t>
            </w:r>
          </w:p>
        </w:tc>
        <w:tc>
          <w:tcPr>
            <w:tcW w:w="992" w:type="dxa"/>
          </w:tcPr>
          <w:p w:rsidR="008A6ABA" w:rsidRPr="00F57D2F" w:rsidRDefault="008A6ABA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800656" w:rsidRDefault="008A6ABA" w:rsidP="000C6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литературы </w:t>
            </w:r>
            <w:r w:rsidRPr="008006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века(18ч.)</w:t>
            </w:r>
          </w:p>
        </w:tc>
        <w:tc>
          <w:tcPr>
            <w:tcW w:w="992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8A6ABA" w:rsidRPr="00F57D2F" w:rsidRDefault="008A6ABA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 w:rsidP="000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русской литературы </w:t>
            </w: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века.  Гражданский пафос русского классицизма.</w:t>
            </w:r>
          </w:p>
        </w:tc>
        <w:tc>
          <w:tcPr>
            <w:tcW w:w="992" w:type="dxa"/>
          </w:tcPr>
          <w:p w:rsidR="008A6ABA" w:rsidRPr="00F57D2F" w:rsidRDefault="008A6ABA" w:rsidP="000C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800656" w:rsidRDefault="008A6ABA" w:rsidP="000C6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Михаил Васильевич Ломоносов (3ч.)</w:t>
            </w:r>
          </w:p>
        </w:tc>
        <w:tc>
          <w:tcPr>
            <w:tcW w:w="992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8A6ABA" w:rsidRPr="00F57D2F" w:rsidRDefault="008A6ABA" w:rsidP="008B14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В. Ломоносов. Жизнь и творчество. Ученый, поэт, реформатор русского литературного языка и стиха.</w:t>
            </w:r>
          </w:p>
        </w:tc>
        <w:tc>
          <w:tcPr>
            <w:tcW w:w="992" w:type="dxa"/>
          </w:tcPr>
          <w:p w:rsidR="008A6ABA" w:rsidRPr="00F57D2F" w:rsidRDefault="008A6ABA" w:rsidP="00C1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C75A2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В. Ломоносов. Ода «На день восшествия…». Обзор содержания.</w:t>
            </w:r>
          </w:p>
        </w:tc>
        <w:tc>
          <w:tcPr>
            <w:tcW w:w="992" w:type="dxa"/>
          </w:tcPr>
          <w:p w:rsidR="008A6ABA" w:rsidRPr="00F57D2F" w:rsidRDefault="008A6ABA" w:rsidP="00C1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Прославление Родины, мира, науки и просвещения в произведениях Ломоносова. Теория литературы. Жанр оды.</w:t>
            </w:r>
          </w:p>
        </w:tc>
        <w:tc>
          <w:tcPr>
            <w:tcW w:w="992" w:type="dxa"/>
          </w:tcPr>
          <w:p w:rsidR="008A6ABA" w:rsidRPr="00F57D2F" w:rsidRDefault="008A6ABA" w:rsidP="00C1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800656" w:rsidRDefault="008A6ABA" w:rsidP="00C10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Гавриил Романович Державин (2ч.)</w:t>
            </w:r>
          </w:p>
        </w:tc>
        <w:tc>
          <w:tcPr>
            <w:tcW w:w="992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8A6ABA" w:rsidRPr="00F57D2F" w:rsidRDefault="008A6ABA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Г. Р. Державин. Жизнь и творчество.  «Памятник». Традиции Горация.</w:t>
            </w:r>
          </w:p>
        </w:tc>
        <w:tc>
          <w:tcPr>
            <w:tcW w:w="992" w:type="dxa"/>
          </w:tcPr>
          <w:p w:rsidR="008A6ABA" w:rsidRPr="00F57D2F" w:rsidRDefault="008A6ABA" w:rsidP="00C1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8A6ABA" w:rsidRPr="009131D1" w:rsidRDefault="008A6ABA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«Памятник». Мысль о бессмертии поэта.  «Забавный русский слог» Державина и его особенности.</w:t>
            </w:r>
          </w:p>
        </w:tc>
        <w:tc>
          <w:tcPr>
            <w:tcW w:w="992" w:type="dxa"/>
          </w:tcPr>
          <w:p w:rsidR="008A6ABA" w:rsidRPr="00F57D2F" w:rsidRDefault="008A6ABA" w:rsidP="00C10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800656" w:rsidRDefault="008A6ABA" w:rsidP="00C10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Михайлович Карамзин(12ч.)</w:t>
            </w:r>
          </w:p>
        </w:tc>
        <w:tc>
          <w:tcPr>
            <w:tcW w:w="992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8A6ABA" w:rsidRPr="00F57D2F" w:rsidRDefault="008A6ABA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 Слово о писателе.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C75A2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8A6ABA" w:rsidRPr="009131D1" w:rsidRDefault="008A6ABA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8A6ABA" w:rsidRPr="00F57D2F" w:rsidRDefault="008A6ABA" w:rsidP="00132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Обзор содержания.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Обзор содержания.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Главные герои повести.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Главные герои повести.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Утверждение  общечеловеческих ценностей.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Нравственность и безнравственность.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Внимание писателя к внутреннему миру героини.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30.09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Характеристика Эраста и Лизы.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 w:rsidP="003C5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«Бедная Лиза». Новые черты русской литературы.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«Осень». Чтение и анализ стихотворения.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Н.М.Карамзин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«Осень» как произведение сентиментализма. Теория литературы. Понятие о 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сентиментализме.</w:t>
            </w:r>
          </w:p>
        </w:tc>
        <w:tc>
          <w:tcPr>
            <w:tcW w:w="992" w:type="dxa"/>
          </w:tcPr>
          <w:p w:rsidR="008A6ABA" w:rsidRPr="00F57D2F" w:rsidRDefault="008A6ABA" w:rsidP="003C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800656" w:rsidRDefault="008A6ABA" w:rsidP="003C5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 русской литературы </w:t>
            </w:r>
            <w:r w:rsidRPr="008006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(124ч.)</w:t>
            </w:r>
          </w:p>
        </w:tc>
        <w:tc>
          <w:tcPr>
            <w:tcW w:w="992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8A6ABA" w:rsidRPr="00F57D2F" w:rsidRDefault="008A6ABA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Беседа об авторах и произведениях, определивших лицо литературы </w:t>
            </w: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века. Поэзия, проза, драматургия. </w:t>
            </w: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век в русской критике, публицистике, мемуарной литературе.</w:t>
            </w:r>
          </w:p>
        </w:tc>
        <w:tc>
          <w:tcPr>
            <w:tcW w:w="992" w:type="dxa"/>
          </w:tcPr>
          <w:p w:rsidR="008A6ABA" w:rsidRPr="00F57D2F" w:rsidRDefault="008A6ABA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800656" w:rsidRDefault="008A6ABA" w:rsidP="00790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Василий Андреевич Жуковский (</w:t>
            </w:r>
            <w:r w:rsidR="00F92D4F"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  <w:tc>
          <w:tcPr>
            <w:tcW w:w="992" w:type="dxa"/>
          </w:tcPr>
          <w:p w:rsidR="008A6ABA" w:rsidRPr="00F57D2F" w:rsidRDefault="008A6ABA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8A6ABA" w:rsidRPr="00F57D2F" w:rsidRDefault="008A6ABA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В. А. Жуковский. Жизнь и творчество.</w:t>
            </w:r>
          </w:p>
        </w:tc>
        <w:tc>
          <w:tcPr>
            <w:tcW w:w="992" w:type="dxa"/>
          </w:tcPr>
          <w:p w:rsidR="008A6ABA" w:rsidRPr="00F57D2F" w:rsidRDefault="008A6ABA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C75A2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8A6ABA" w:rsidRPr="009131D1" w:rsidRDefault="008A6ABA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«Море». Романтический образ моря.</w:t>
            </w:r>
          </w:p>
        </w:tc>
        <w:tc>
          <w:tcPr>
            <w:tcW w:w="992" w:type="dxa"/>
          </w:tcPr>
          <w:p w:rsidR="008A6ABA" w:rsidRPr="00F57D2F" w:rsidRDefault="008A6ABA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«Невыразимое». Границы выразимого.</w:t>
            </w:r>
          </w:p>
        </w:tc>
        <w:tc>
          <w:tcPr>
            <w:tcW w:w="992" w:type="dxa"/>
          </w:tcPr>
          <w:p w:rsidR="008A6ABA" w:rsidRPr="00F57D2F" w:rsidRDefault="008A6ABA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BA" w:rsidRPr="00D64818" w:rsidTr="009131D1">
        <w:tc>
          <w:tcPr>
            <w:tcW w:w="75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8A6ABA" w:rsidRPr="00F57D2F" w:rsidRDefault="008A6ABA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8A6ABA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«Невыразимое». Возможности поэтического языка и трудности, встающие на пути поэта.</w:t>
            </w:r>
          </w:p>
        </w:tc>
        <w:tc>
          <w:tcPr>
            <w:tcW w:w="992" w:type="dxa"/>
          </w:tcPr>
          <w:p w:rsidR="008A6ABA" w:rsidRPr="00F57D2F" w:rsidRDefault="008A6ABA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8A6ABA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10.10</w:t>
            </w:r>
          </w:p>
        </w:tc>
        <w:tc>
          <w:tcPr>
            <w:tcW w:w="851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6ABA" w:rsidRPr="009131D1" w:rsidRDefault="008A6ABA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8A6ABA" w:rsidRPr="009131D1" w:rsidRDefault="008A6A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8A6ABA" w:rsidRPr="00F57D2F" w:rsidRDefault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романтика к слову.</w:t>
            </w:r>
          </w:p>
        </w:tc>
        <w:tc>
          <w:tcPr>
            <w:tcW w:w="992" w:type="dxa"/>
          </w:tcPr>
          <w:p w:rsidR="00F92D4F" w:rsidRPr="00F57D2F" w:rsidRDefault="006A6103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F92D4F">
        <w:trPr>
          <w:trHeight w:val="631"/>
        </w:trPr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6E2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«Светлана». Жанр баллады в творчестве Жуковского: </w:t>
            </w: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сюжетность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, фантастика, фольклорное начало, атмосфера тайны и символика сна, пугающий пейзаж, роковые предсказания и приметы</w:t>
            </w:r>
          </w:p>
        </w:tc>
        <w:tc>
          <w:tcPr>
            <w:tcW w:w="992" w:type="dxa"/>
          </w:tcPr>
          <w:p w:rsidR="00F92D4F" w:rsidRPr="00F57D2F" w:rsidRDefault="006A6103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FC75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6E2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Баллада «Светлана» - пример преображения традиционной фантастической баллады</w:t>
            </w:r>
          </w:p>
        </w:tc>
        <w:tc>
          <w:tcPr>
            <w:tcW w:w="992" w:type="dxa"/>
          </w:tcPr>
          <w:p w:rsidR="00F92D4F" w:rsidRPr="00F57D2F" w:rsidRDefault="006A6103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Баллада «Светлана». Нравственный мир героини как средоточие народного духа и христианской веры.</w:t>
            </w:r>
          </w:p>
        </w:tc>
        <w:tc>
          <w:tcPr>
            <w:tcW w:w="992" w:type="dxa"/>
          </w:tcPr>
          <w:p w:rsidR="00F92D4F" w:rsidRPr="00F57D2F" w:rsidRDefault="006A6103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5A0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Баллада «Светлана». Светлана – пленительный образ русской девушки, сохранившей веру в Бога и не поддавшейся губительным чарам..</w:t>
            </w:r>
          </w:p>
        </w:tc>
        <w:tc>
          <w:tcPr>
            <w:tcW w:w="992" w:type="dxa"/>
          </w:tcPr>
          <w:p w:rsidR="00F92D4F" w:rsidRPr="00F57D2F" w:rsidRDefault="00F92D4F" w:rsidP="0079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92D4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6E2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Баллада «Светлана». Светлана – пленительный образ русской девушки, сохранившей веру в Бога и не поддавшейся губительным чарам..</w:t>
            </w:r>
          </w:p>
        </w:tc>
        <w:tc>
          <w:tcPr>
            <w:tcW w:w="992" w:type="dxa"/>
          </w:tcPr>
          <w:p w:rsidR="00F92D4F" w:rsidRPr="00F57D2F" w:rsidRDefault="00F92D4F" w:rsidP="003D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92D4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70" w:type="dxa"/>
          </w:tcPr>
          <w:p w:rsidR="00F92D4F" w:rsidRPr="00F57D2F" w:rsidRDefault="00075C7E" w:rsidP="00F92D4F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Теория литературы. Баллада</w:t>
            </w:r>
          </w:p>
        </w:tc>
        <w:tc>
          <w:tcPr>
            <w:tcW w:w="992" w:type="dxa"/>
          </w:tcPr>
          <w:p w:rsidR="00F92D4F" w:rsidRPr="00F57D2F" w:rsidRDefault="006A6103" w:rsidP="003D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0D1284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92D4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70" w:type="dxa"/>
          </w:tcPr>
          <w:p w:rsidR="00F92D4F" w:rsidRPr="00F57D2F" w:rsidRDefault="00075C7E" w:rsidP="005A01D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творчеству Жуковского.</w:t>
            </w:r>
          </w:p>
        </w:tc>
        <w:tc>
          <w:tcPr>
            <w:tcW w:w="992" w:type="dxa"/>
          </w:tcPr>
          <w:p w:rsidR="00F92D4F" w:rsidRPr="00F57D2F" w:rsidRDefault="006A6103" w:rsidP="003D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92D4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800656" w:rsidRDefault="00F92D4F" w:rsidP="003D1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 Сергеевич  Грибоедов (2</w:t>
            </w:r>
            <w:r w:rsidRPr="008006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  <w:tc>
          <w:tcPr>
            <w:tcW w:w="992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92D4F" w:rsidRPr="00F57D2F" w:rsidRDefault="00F92D4F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С. Грибоедов. Жизнь и творчество.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Обзор содержания комедии.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Анал</w:t>
            </w:r>
            <w:r w:rsidR="00DF2253">
              <w:rPr>
                <w:rFonts w:ascii="Times New Roman" w:hAnsi="Times New Roman" w:cs="Times New Roman"/>
                <w:sz w:val="20"/>
                <w:szCs w:val="20"/>
              </w:rPr>
              <w:t>из 1 действия комедии.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</w:t>
            </w:r>
            <w:r w:rsidR="00DF2253">
              <w:rPr>
                <w:rFonts w:ascii="Times New Roman" w:hAnsi="Times New Roman" w:cs="Times New Roman"/>
                <w:sz w:val="20"/>
                <w:szCs w:val="20"/>
              </w:rPr>
              <w:t>ума». Чтение и анализ  2 действия</w:t>
            </w:r>
            <w:r w:rsidR="00C17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253">
              <w:rPr>
                <w:rFonts w:ascii="Times New Roman" w:hAnsi="Times New Roman" w:cs="Times New Roman"/>
                <w:sz w:val="20"/>
                <w:szCs w:val="20"/>
              </w:rPr>
              <w:t>комедии.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DF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Анализ 2 действия.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Чтение и анализ 3 действия.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Обзор содержания 4 действия.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253">
              <w:rPr>
                <w:rFonts w:ascii="Times New Roman" w:hAnsi="Times New Roman" w:cs="Times New Roman"/>
                <w:sz w:val="20"/>
                <w:szCs w:val="20"/>
              </w:rPr>
              <w:t xml:space="preserve">«Горе от ума». Анализ 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Приезд Чацкого в дом  Фамусова.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Комедия - картина нравов, галерея живых типов и острая сатира.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31.10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Чацкий и Молчалин.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1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612">
              <w:rPr>
                <w:rFonts w:ascii="Times New Roman" w:hAnsi="Times New Roman" w:cs="Times New Roman"/>
                <w:sz w:val="14"/>
                <w:szCs w:val="20"/>
              </w:rPr>
              <w:t>сравнительная характеристика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Чацкий и Молчалин.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1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612">
              <w:rPr>
                <w:rFonts w:ascii="Times New Roman" w:hAnsi="Times New Roman" w:cs="Times New Roman"/>
                <w:sz w:val="16"/>
                <w:szCs w:val="20"/>
              </w:rPr>
              <w:t>характери</w:t>
            </w:r>
            <w:proofErr w:type="spellEnd"/>
            <w:r w:rsidRPr="00143612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43612">
              <w:rPr>
                <w:rFonts w:ascii="Times New Roman" w:hAnsi="Times New Roman" w:cs="Times New Roman"/>
                <w:sz w:val="16"/>
                <w:szCs w:val="20"/>
              </w:rPr>
              <w:t>стика</w:t>
            </w:r>
            <w:proofErr w:type="spellEnd"/>
            <w:r w:rsidRPr="00143612">
              <w:rPr>
                <w:rFonts w:ascii="Times New Roman" w:hAnsi="Times New Roman" w:cs="Times New Roman"/>
                <w:sz w:val="16"/>
                <w:szCs w:val="20"/>
              </w:rPr>
              <w:t xml:space="preserve"> героев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Бал в доме Фамусова.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11.11</w:t>
            </w:r>
          </w:p>
        </w:tc>
        <w:tc>
          <w:tcPr>
            <w:tcW w:w="851" w:type="dxa"/>
          </w:tcPr>
          <w:p w:rsidR="00F92D4F" w:rsidRPr="00F57D2F" w:rsidRDefault="000D1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Герои и их  судьбы. Чацкий и Фамусов.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1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612">
              <w:rPr>
                <w:rFonts w:ascii="Times New Roman" w:hAnsi="Times New Roman" w:cs="Times New Roman"/>
                <w:sz w:val="14"/>
                <w:szCs w:val="20"/>
              </w:rPr>
              <w:t>характеристика героев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Чацкий и Софья.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13.11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Чацкий и Софья.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92D4F" w:rsidRPr="00F57D2F" w:rsidRDefault="001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612">
              <w:rPr>
                <w:rFonts w:ascii="Times New Roman" w:hAnsi="Times New Roman" w:cs="Times New Roman"/>
                <w:sz w:val="16"/>
                <w:szCs w:val="20"/>
              </w:rPr>
              <w:t>взаимоотношения героев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</w:t>
            </w: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Фамусовская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 Москва в комедии.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Общечеловеческое звучание образов персонажей.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Меткий афористический язык.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D128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Особенности композиции  комедии.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Критика о комедии (</w:t>
            </w: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И.А.Гончаров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Мильон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терзаний»).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Сценическая  жизнь комедии.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ума». Преодоление канонов классицизма в комедии.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 на тему: «Век нынешний и век минувший».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30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 .Классное</w:t>
            </w:r>
            <w:r w:rsidR="00B17A19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обучающего характера «Разноречивые оценки образа Чацкого»</w:t>
            </w:r>
            <w:r w:rsidR="000045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062DAB" w:rsidRDefault="00DF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DAB">
              <w:rPr>
                <w:rFonts w:ascii="Times New Roman" w:hAnsi="Times New Roman" w:cs="Times New Roman"/>
                <w:sz w:val="16"/>
                <w:szCs w:val="16"/>
              </w:rPr>
              <w:t>классное сочинение обучающего характера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800656" w:rsidRDefault="00F92D4F" w:rsidP="00904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Сергеевич Пушкин (46ч.)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92D4F" w:rsidRPr="00F57D2F" w:rsidRDefault="00F92D4F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 РК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06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 Жизнь и творчество</w:t>
            </w:r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062DAB">
              <w:rPr>
                <w:rFonts w:ascii="Times New Roman" w:hAnsi="Times New Roman" w:cs="Times New Roman"/>
                <w:i/>
                <w:sz w:val="20"/>
                <w:szCs w:val="20"/>
              </w:rPr>
              <w:t>«Вся жизнь – один чудесный миг».</w:t>
            </w:r>
          </w:p>
        </w:tc>
        <w:tc>
          <w:tcPr>
            <w:tcW w:w="992" w:type="dxa"/>
          </w:tcPr>
          <w:p w:rsidR="00F92D4F" w:rsidRPr="00F57D2F" w:rsidRDefault="00F92D4F" w:rsidP="0090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F57D2F" w:rsidRDefault="0006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DAB">
              <w:rPr>
                <w:rFonts w:ascii="Times New Roman" w:hAnsi="Times New Roman" w:cs="Times New Roman"/>
                <w:sz w:val="16"/>
                <w:szCs w:val="16"/>
              </w:rPr>
              <w:t>Основные этапы творческого пути Пушкина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 Стихотворения «Деревня», «На холмах Грузии лежит ночная мгла…», «Я вас любил…». Одухотворенность, чистота, чувство любви.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06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DAB">
              <w:rPr>
                <w:rFonts w:ascii="Times New Roman" w:hAnsi="Times New Roman" w:cs="Times New Roman"/>
                <w:sz w:val="16"/>
                <w:szCs w:val="16"/>
              </w:rPr>
              <w:t>Поэтическое новаторство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С. Пушкин. Стихотворения «К Чаадаеву», «К морю». Дружба и друзья в лирике Пушкина.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062DAB" w:rsidRDefault="00062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DAB">
              <w:rPr>
                <w:rFonts w:ascii="Times New Roman" w:hAnsi="Times New Roman" w:cs="Times New Roman"/>
                <w:sz w:val="16"/>
                <w:szCs w:val="16"/>
              </w:rPr>
              <w:t>Дружба и друзья в лирике.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С. Пушкин. Стихотворения «Пророк», «Анчар», «Я памятник себе воздвиг нерукотворный…». Раздумья о смысле жизни, о поэзии.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062DAB" w:rsidRDefault="00062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воплощение темы свободы</w:t>
            </w:r>
            <w:r w:rsidR="0000451E">
              <w:rPr>
                <w:rFonts w:ascii="Times New Roman" w:hAnsi="Times New Roman" w:cs="Times New Roman"/>
                <w:sz w:val="16"/>
                <w:szCs w:val="16"/>
              </w:rPr>
              <w:t>, тема поэта и поэзии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«Евгений Онегин». Творческая история.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30.11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своеобразие жанра и композиции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1.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1,2.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AF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2. 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3. Письмо Татьяны.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800656" w:rsidRDefault="00F92D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3.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выборочное чтение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3.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800656" w:rsidRDefault="00F92D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4.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4. Отповедь  Онегина Татьяне.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5.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5. Сон, именины  Татьяны.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6.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6. Дуэль, гибель Ленского.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7. «России дочь любима».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7.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8.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131024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Обзор содержания главы 8.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D3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bookmarkStart w:id="1" w:name="OLE_LINK2"/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 </w:t>
            </w:r>
            <w:bookmarkEnd w:id="0"/>
            <w:bookmarkEnd w:id="1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- роман  в стихах. 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Герои  романа.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Онегин как тип лишнего человека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Образы главных героев.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Образы главных героев: Ленский, Ольга, Татьяна.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дать характеристику герою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 w:rsidP="00D3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</w:t>
            </w: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Онегин».Ленский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, Татьяна  , Ольга.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80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656">
              <w:rPr>
                <w:rFonts w:ascii="Times New Roman" w:hAnsi="Times New Roman" w:cs="Times New Roman"/>
                <w:sz w:val="14"/>
                <w:szCs w:val="20"/>
              </w:rPr>
              <w:t>сопоставление героев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Письмо Татьяны к Онегину.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Письмо Татьяны к Онегину.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Россия в романе.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28.12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Россия в романе.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EA63B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13.01</w:t>
            </w:r>
          </w:p>
        </w:tc>
        <w:tc>
          <w:tcPr>
            <w:tcW w:w="851" w:type="dxa"/>
          </w:tcPr>
          <w:p w:rsidR="00F92D4F" w:rsidRPr="00F57D2F" w:rsidRDefault="00EA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Татьяна - нравственный идеал Пушкина.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характеристика героини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Татьяна - нравственный идеал Пушкина.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Типическое  и индивидуальное в судьбах  Онегина и Ленского.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800656" w:rsidRDefault="00800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656">
              <w:rPr>
                <w:rFonts w:ascii="Times New Roman" w:hAnsi="Times New Roman" w:cs="Times New Roman"/>
                <w:sz w:val="16"/>
                <w:szCs w:val="16"/>
              </w:rPr>
              <w:t>сопоставление героев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Типическое  и индивидуальное в судьбах  Онегина и Ленского.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Автор как  идейно-композиционный  и лирический центр.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Евгений Онегин». Основная сюжетная  линия и лирические отступления. </w:t>
            </w: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Онегинская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строфа.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Пушкинский роман в зеркале критики (В.Г. Белинский, Д.Н. Писарев).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Пушкинский роман в зеркале критики (В.Г. Белинский, Д.Н. Писарев).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 на тему: «Онегин и Татьяна».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Сочинение на тему: «Онегин и Татьяна».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1864E4" w:rsidRDefault="001864E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1864E4">
              <w:rPr>
                <w:rFonts w:ascii="Times New Roman" w:hAnsi="Times New Roman" w:cs="Times New Roman"/>
                <w:sz w:val="14"/>
                <w:szCs w:val="20"/>
              </w:rPr>
              <w:t>составление черновиков, редактирование сочинений, планов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03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Теория литературы. Роман в стихах.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1D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С. Пушкин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Цыганы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». Обзор содержания.</w:t>
            </w:r>
            <w:r w:rsidR="00062FF8">
              <w:rPr>
                <w:rFonts w:ascii="Times New Roman" w:hAnsi="Times New Roman" w:cs="Times New Roman"/>
                <w:sz w:val="20"/>
                <w:szCs w:val="20"/>
              </w:rPr>
              <w:t xml:space="preserve"> Черты романтизма в произведении.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543ACC" w:rsidRDefault="00543A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ACC">
              <w:rPr>
                <w:rFonts w:ascii="Times New Roman" w:hAnsi="Times New Roman" w:cs="Times New Roman"/>
                <w:sz w:val="16"/>
                <w:szCs w:val="16"/>
              </w:rPr>
              <w:t>свобода и своеволие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06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С. Пушкин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Цыганы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062FF8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F8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С. Пушкин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2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 европейский, цивилизованный и мир «естественный»- противоречие, невозможность гармонии.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F8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С. Пушкин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Цыганы»Индивидуалистический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Алеко.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 w:rsidP="00F8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С. Пушкин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Цыганы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Романтический колорит поэмы.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31.1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985693" w:rsidRDefault="00985693" w:rsidP="00074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93">
              <w:rPr>
                <w:rFonts w:ascii="Times New Roman" w:hAnsi="Times New Roman" w:cs="Times New Roman"/>
                <w:b/>
                <w:sz w:val="20"/>
                <w:szCs w:val="20"/>
              </w:rPr>
              <w:t>Михаил Юрьевич Лермонтов (8</w:t>
            </w:r>
            <w:r w:rsidR="00F92D4F" w:rsidRPr="00985693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92D4F" w:rsidRPr="00F57D2F" w:rsidRDefault="00F92D4F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Ю. Лермонтов. Жизнь и творчество.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1.02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М. Ю. Лермонтов. Стихотворения «Парус», «И скучно и грустно», «Дума». Пафос вольности, чувство одиночества. 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3D1A1B" w:rsidRDefault="00F92D4F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</w:tcPr>
          <w:p w:rsidR="00F92D4F" w:rsidRPr="003D1A1B" w:rsidRDefault="003D1A1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D1A1B">
              <w:rPr>
                <w:rFonts w:ascii="Times New Roman" w:hAnsi="Times New Roman" w:cs="Times New Roman"/>
                <w:sz w:val="16"/>
                <w:szCs w:val="20"/>
              </w:rPr>
              <w:t>выразительное чтение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Ю. Лермонтов. Стихотворения «Нет, не тебя так пылко я любил…», «Я не хочу, чтоб свет узнал…». Тема любви в лирике Лермонтова.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3D1A1B" w:rsidRDefault="00F92D4F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</w:tcPr>
          <w:p w:rsidR="00F92D4F" w:rsidRPr="003D1A1B" w:rsidRDefault="003D1A1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D1A1B">
              <w:rPr>
                <w:rFonts w:ascii="Times New Roman" w:hAnsi="Times New Roman" w:cs="Times New Roman"/>
                <w:sz w:val="16"/>
                <w:szCs w:val="20"/>
              </w:rPr>
              <w:t>выразительное чтение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Ю. Лермонтов. Стихотворения «Родина», «Как часто , пестрою толпою окружен,..». Родина в лирике Лермонтова.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3D1A1B" w:rsidRDefault="00F92D4F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</w:tcPr>
          <w:p w:rsidR="00F92D4F" w:rsidRPr="003D1A1B" w:rsidRDefault="003D1A1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D1A1B">
              <w:rPr>
                <w:rFonts w:ascii="Times New Roman" w:hAnsi="Times New Roman" w:cs="Times New Roman"/>
                <w:sz w:val="16"/>
                <w:szCs w:val="20"/>
              </w:rPr>
              <w:t>выразительное чтение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Ю. Лермонтов. Стихотворения «Смерть поэта», «Поэт», «Пророк». Тема поэта и поэзии.</w:t>
            </w:r>
          </w:p>
        </w:tc>
        <w:tc>
          <w:tcPr>
            <w:tcW w:w="992" w:type="dxa"/>
          </w:tcPr>
          <w:p w:rsidR="00F92D4F" w:rsidRPr="00F57D2F" w:rsidRDefault="00F92D4F" w:rsidP="00D2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F57D2F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3D1A1B" w:rsidRDefault="00F92D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</w:tcPr>
          <w:p w:rsidR="00F92D4F" w:rsidRPr="003D1A1B" w:rsidRDefault="003D1A1B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3D1A1B">
              <w:rPr>
                <w:rFonts w:ascii="Times New Roman" w:hAnsi="Times New Roman" w:cs="Times New Roman"/>
                <w:sz w:val="14"/>
                <w:szCs w:val="20"/>
              </w:rPr>
              <w:t>выразительное чтение</w:t>
            </w:r>
          </w:p>
        </w:tc>
      </w:tr>
      <w:tr w:rsidR="00F92D4F" w:rsidRPr="00D64818" w:rsidTr="009131D1">
        <w:tc>
          <w:tcPr>
            <w:tcW w:w="75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F92D4F" w:rsidRPr="00F57D2F" w:rsidRDefault="00F92D4F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F92D4F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B61">
              <w:rPr>
                <w:rFonts w:ascii="Times New Roman" w:hAnsi="Times New Roman" w:cs="Times New Roman"/>
                <w:sz w:val="20"/>
                <w:szCs w:val="20"/>
              </w:rPr>
              <w:t>М. Ю. Лермонтов. Стихотворения «Смерть поэта», «Поэт», «Пророк». Тема поэта и поэзии</w:t>
            </w:r>
          </w:p>
        </w:tc>
        <w:tc>
          <w:tcPr>
            <w:tcW w:w="992" w:type="dxa"/>
          </w:tcPr>
          <w:p w:rsidR="00F92D4F" w:rsidRPr="00F57D2F" w:rsidRDefault="00F92D4F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92D4F" w:rsidRPr="00A40833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7.2</w:t>
            </w:r>
          </w:p>
        </w:tc>
        <w:tc>
          <w:tcPr>
            <w:tcW w:w="851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F92D4F" w:rsidRPr="009131D1" w:rsidRDefault="00F92D4F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F92D4F" w:rsidRPr="00F57D2F" w:rsidRDefault="00F9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Default="00AF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6E2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М.Ю .Лермонтов. Теория литературы. Понятие о романтизме. Психологизм художественной литературы..</w:t>
            </w:r>
          </w:p>
        </w:tc>
        <w:tc>
          <w:tcPr>
            <w:tcW w:w="992" w:type="dxa"/>
          </w:tcPr>
          <w:p w:rsidR="002E4B61" w:rsidRPr="00F57D2F" w:rsidRDefault="00AF644A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A40833" w:rsidRDefault="00074BA2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AF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лирике М.Ю .Лермонтова.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контрольные вопросы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1C2">
              <w:rPr>
                <w:rFonts w:ascii="Times New Roman" w:hAnsi="Times New Roman" w:cs="Times New Roman"/>
                <w:sz w:val="14"/>
                <w:szCs w:val="20"/>
              </w:rPr>
              <w:t>анализ стихотворений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9975C6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5461C2" w:rsidRDefault="002E4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5461C2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Николаевич Островский (12ч.)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Островский. Слово о писателе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7C3882" w:rsidRDefault="002E4B61" w:rsidP="00F57D2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C3882">
              <w:rPr>
                <w:rFonts w:ascii="Times New Roman" w:hAnsi="Times New Roman" w:cs="Times New Roman"/>
                <w:sz w:val="16"/>
                <w:szCs w:val="20"/>
              </w:rPr>
              <w:t>иллюстрации презентация о писателе</w:t>
            </w:r>
          </w:p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 « Бедно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 не порок». Обзор содержания пьесы.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7C3882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3882">
              <w:rPr>
                <w:rFonts w:ascii="Times New Roman" w:hAnsi="Times New Roman" w:cs="Times New Roman"/>
                <w:sz w:val="18"/>
                <w:szCs w:val="20"/>
              </w:rPr>
              <w:t>пересказ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 « Бедность не порок». Обзор содержания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7C3882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 « Бедность не порок».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2E4B61" w:rsidRPr="007C3882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3882">
              <w:rPr>
                <w:rFonts w:ascii="Times New Roman" w:hAnsi="Times New Roman" w:cs="Times New Roman"/>
                <w:sz w:val="18"/>
                <w:szCs w:val="20"/>
              </w:rPr>
              <w:t>пересказ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 « Бедность не порок».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82">
              <w:rPr>
                <w:rFonts w:ascii="Times New Roman" w:hAnsi="Times New Roman" w:cs="Times New Roman"/>
                <w:sz w:val="18"/>
                <w:szCs w:val="20"/>
              </w:rPr>
              <w:t>пересказ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 « Бедность не порок». Патриархальный мир в пьесе и угроза его распада.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 « Бедность не порок». Любовь в патриархальном мире.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9C11EA" w:rsidRDefault="002E4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C11EA">
              <w:rPr>
                <w:rFonts w:ascii="Times New Roman" w:hAnsi="Times New Roman" w:cs="Times New Roman"/>
                <w:sz w:val="16"/>
                <w:szCs w:val="20"/>
              </w:rPr>
              <w:t>сл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оварная работа, перес</w:t>
            </w:r>
            <w:r w:rsidRPr="009C11EA">
              <w:rPr>
                <w:rFonts w:ascii="Times New Roman" w:hAnsi="Times New Roman" w:cs="Times New Roman"/>
                <w:sz w:val="16"/>
                <w:szCs w:val="20"/>
              </w:rPr>
              <w:t>казы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А.Н. Островский « Бедность не порок». Любовь </w:t>
            </w: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Гордеевна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и приказчик Митя – положительные герои пьесы.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9C11EA" w:rsidRDefault="002E4B6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 « Бедность не порок». Любим Торцов - главный герой пьесы.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9C11EA" w:rsidRDefault="002E4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C11EA">
              <w:rPr>
                <w:rFonts w:ascii="Times New Roman" w:hAnsi="Times New Roman" w:cs="Times New Roman"/>
                <w:sz w:val="16"/>
                <w:szCs w:val="20"/>
              </w:rPr>
              <w:t>выразит. чтени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9C11EA">
              <w:rPr>
                <w:rFonts w:ascii="Times New Roman" w:hAnsi="Times New Roman" w:cs="Times New Roman"/>
                <w:sz w:val="16"/>
                <w:szCs w:val="20"/>
              </w:rPr>
              <w:t>, характеристика героя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 А.Н. Островский « Бедность не порок». Особенности сюжета.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А.Н. Островский « Бедность не порок». Победа любви - воскрешение патриархальности, воплощение истины, благодати, красоты.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 Теория литературы. Комедия как  жанр драматургии (развитие понятия).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087613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985693" w:rsidRDefault="002E4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Фёдор Михайлович Достоевский (11ч.)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 Слово о писателе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3"/>
            <w:bookmarkStart w:id="3" w:name="OLE_LINK4"/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Белые ночи». </w:t>
            </w:r>
            <w:bookmarkEnd w:id="2"/>
            <w:bookmarkEnd w:id="3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AF644A" w:rsidRDefault="00AF644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F644A">
              <w:rPr>
                <w:rFonts w:ascii="Times New Roman" w:hAnsi="Times New Roman" w:cs="Times New Roman"/>
                <w:sz w:val="16"/>
                <w:szCs w:val="20"/>
              </w:rPr>
              <w:t>рассказы учащихся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Белые ночи».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AF644A" w:rsidRDefault="002E4B6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« Белые ночи».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28.2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AF644A" w:rsidRDefault="00AF644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F644A">
              <w:rPr>
                <w:rFonts w:ascii="Times New Roman" w:hAnsi="Times New Roman" w:cs="Times New Roman"/>
                <w:sz w:val="16"/>
                <w:szCs w:val="20"/>
              </w:rPr>
              <w:t>пересказы эпизодов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D11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 «Белые ночи». Тип  «петербургского мечтателя» - жадного к жизни и одновременно нежного, доброго, несчастного.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1.03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AF644A" w:rsidRDefault="00AF644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F644A">
              <w:rPr>
                <w:rFonts w:ascii="Times New Roman" w:hAnsi="Times New Roman" w:cs="Times New Roman"/>
                <w:sz w:val="16"/>
                <w:szCs w:val="20"/>
              </w:rPr>
              <w:t>рассуждения о жизни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 «Белые ночи» - тема одиночества человека в странном мире ночей.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AF644A" w:rsidRDefault="002E4B6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 «Белые ночи».  Изображение  внутреннего мира героя, склонного к несбыточным фантазиям.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AF644A" w:rsidRDefault="00AF644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F644A">
              <w:rPr>
                <w:rFonts w:ascii="Times New Roman" w:hAnsi="Times New Roman" w:cs="Times New Roman"/>
                <w:sz w:val="16"/>
                <w:szCs w:val="20"/>
              </w:rPr>
              <w:t>фантастика и реальность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 «Белые ночи».  Роль истории Настеньки в романе.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 «Белые ночи».  Содержание и смысл  «сентиментальности» в понимании Достоевского.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 Подготовка к сочинению-миниатюре на тему: «Изображение чувства любви Достоевским».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икт</w:t>
            </w:r>
          </w:p>
        </w:tc>
        <w:tc>
          <w:tcPr>
            <w:tcW w:w="1276" w:type="dxa"/>
          </w:tcPr>
          <w:p w:rsidR="002E4B61" w:rsidRPr="00F57D2F" w:rsidRDefault="00AF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44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составление </w:t>
            </w:r>
            <w:r w:rsidRPr="00AF644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планов и черновиков</w:t>
            </w: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Сочинение-миниатюра на тему: «Изображение чувства любви Достоевским».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05FF7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8.3</w:t>
            </w:r>
          </w:p>
        </w:tc>
        <w:tc>
          <w:tcPr>
            <w:tcW w:w="851" w:type="dxa"/>
          </w:tcPr>
          <w:p w:rsidR="002E4B61" w:rsidRPr="00F57D2F" w:rsidRDefault="00FE1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д\у 7.3</w:t>
            </w: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087613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F644A" w:rsidRDefault="002E4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Антон Павлович Чехов (11ч.)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А.П.Чехов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 Слово о писателе.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08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«Смерть чиновника».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«Смерть чиновника».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0876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087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«Смерть чиновника». Главные герои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«Смерть чиновника». Чеховское отношение к маленькому человеку.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8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«Смерть чиновника». Боль и негодование автора.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«Тоска».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«Тоска». Истинные и ложные ценности героев рассказа.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EC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«Тоска». Главные герои.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П. Чехов «Тоска». Тема одиночества человека в многолюдном городе.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EC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Теория литературы. Развитие представлений о жанровых особенностях рассказа.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22.3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566375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EC0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Из поэзии 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="00A660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(6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Эмоциональное богатство русской поэзии.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FE142B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2.04</w:t>
            </w:r>
          </w:p>
        </w:tc>
        <w:tc>
          <w:tcPr>
            <w:tcW w:w="851" w:type="dxa"/>
          </w:tcPr>
          <w:p w:rsidR="002E4B61" w:rsidRPr="00F57D2F" w:rsidRDefault="00FE1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Беседы о Н. А. Некрасове, Ф. И. Тютчеве, А. А. Фете. Многообразие талантов.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Обзор лирических произведений Н. А. Некрасова.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Обзор лирических произведений Ф. И. Тютчева.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041" w:rsidRPr="00D64818" w:rsidTr="009131D1">
        <w:tc>
          <w:tcPr>
            <w:tcW w:w="756" w:type="dxa"/>
          </w:tcPr>
          <w:p w:rsidR="00A66041" w:rsidRPr="00F57D2F" w:rsidRDefault="00A66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A66041" w:rsidRPr="00F57D2F" w:rsidRDefault="00A6604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A66041" w:rsidRPr="00F57D2F" w:rsidRDefault="00A66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Обзор лирических произведений А. А. Фета.</w:t>
            </w:r>
          </w:p>
        </w:tc>
        <w:tc>
          <w:tcPr>
            <w:tcW w:w="992" w:type="dxa"/>
          </w:tcPr>
          <w:p w:rsidR="00A66041" w:rsidRPr="00F57D2F" w:rsidRDefault="00A6604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A6604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7.4</w:t>
            </w:r>
          </w:p>
        </w:tc>
        <w:tc>
          <w:tcPr>
            <w:tcW w:w="851" w:type="dxa"/>
          </w:tcPr>
          <w:p w:rsidR="00A66041" w:rsidRPr="00F57D2F" w:rsidRDefault="00A66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6041" w:rsidRPr="009131D1" w:rsidRDefault="00A6604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A66041" w:rsidRPr="00F57D2F" w:rsidRDefault="00A66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A66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A66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« Богатство русской поэзии»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24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(34ч.)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Богатство и разнообразие жанров и направлений русской литературы ХХ века.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241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Из русской прозы ХХ века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24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Иван Алексеевич Бунин (4ч.)</w:t>
            </w:r>
            <w:r w:rsidR="006E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+ 1ч.кубан.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И. А. Бунин. Слово о писателе.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И. А. Бунин «Темные аллеи».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И. А. Бунин «Темные аллеи». Печальная история любви людей разных социальных слоев.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И. А. Бунин «Темные аллеи». «Поэзия» и «проза» русской усадьбы. Лиризм повествования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5B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Кубан</w:t>
            </w:r>
            <w:proofErr w:type="spellEnd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. Страницы истории родного края. Виктор Иванович Лихоносов «Осень в Тамани».  Казачья доблесть. С. Н. Хохлов. Стихотворение «Осень в Тамани».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5B4B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Михаил Алексеевич Шолохов (9ч.)</w:t>
            </w:r>
            <w:r w:rsidR="006E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+1 ч. </w:t>
            </w:r>
            <w:proofErr w:type="spellStart"/>
            <w:r w:rsidR="006E2FC9">
              <w:rPr>
                <w:rFonts w:ascii="Times New Roman" w:hAnsi="Times New Roman" w:cs="Times New Roman"/>
                <w:b/>
                <w:sz w:val="20"/>
                <w:szCs w:val="20"/>
              </w:rPr>
              <w:t>кубан</w:t>
            </w:r>
            <w:proofErr w:type="spellEnd"/>
            <w:r w:rsidR="006E2FC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6E2FC9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А. Шолохов. Слово о писателе.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А. Шолохов. Рассказ  «Судьба человека».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5B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А. Шолохов  «Судьба человека».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А. Шолохов «Судьба человека». Смысл названия рассказа.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А. Шолохов «Судьба человека». Судьба родины и судьба человека.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А. Шолохов «Судьба человека». Образ Андрея Соколова, простого человека, воина и труженика.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А. Шолохов «Судьба человека». Автор и рассказчик в произведении. Сказовая манера повествования.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А. Шолохов «Судьба человека». Композиция рассказа. Значение картины весенней природы для раскрытия идеи рассказа. Широта типизации.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Теория литературы. Реализм в художественной литературе.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5B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Кубан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Радетели земли кубанской. В. П. </w:t>
            </w:r>
            <w:proofErr w:type="spellStart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Бардадым</w:t>
            </w:r>
            <w:proofErr w:type="spellEnd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«Казаки кубанские».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ED357E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437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поэзии 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437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Александрович Блок (4ч.)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43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А. Блок. Слово о поэте. Своеобразие лирических интонаций Блока.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43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А. Блок «Ветер принес издалека…». Высокие идеалы и предчувствие перемен.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А. Блок «Заклятие огнем и мраком», «Как тяжело ходить среди людей». Трагедия поэта в «страшном мире».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30.4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А. А. Блок «О доблестях, о подвигах, о славе…». Глубокое,  проникновенное чувство Родины. Образы и ритмы поэта.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1.05</w:t>
            </w:r>
          </w:p>
        </w:tc>
        <w:tc>
          <w:tcPr>
            <w:tcW w:w="851" w:type="dxa"/>
          </w:tcPr>
          <w:p w:rsidR="002E4B61" w:rsidRPr="00F57D2F" w:rsidRDefault="004E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д\у 30.4</w:t>
            </w: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437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Сергей Александрович Есенин  (6ч.)</w:t>
            </w:r>
            <w:r w:rsidR="00FB2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+1ч </w:t>
            </w:r>
            <w:proofErr w:type="spellStart"/>
            <w:r w:rsidR="00FB2F52">
              <w:rPr>
                <w:rFonts w:ascii="Times New Roman" w:hAnsi="Times New Roman" w:cs="Times New Roman"/>
                <w:b/>
                <w:sz w:val="20"/>
                <w:szCs w:val="20"/>
              </w:rPr>
              <w:t>кубан</w:t>
            </w:r>
            <w:proofErr w:type="spellEnd"/>
            <w:r w:rsidR="006E2FC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С. А. Есенин. Слово о поэте. «Вот уж вечер…».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4E5AD1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43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С. А. Есенин «Гой ты, Русь моя родная…», «Край ты мой заброшенный…». Тема России  – главная в есенинской поэзии.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С. А. Есенин «Письмо к женщине», «Шагане, ты моя, Шагане…», «До свиданья, друг мой, до свиданья…». Тема любви в лирике поэта.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С. А. Есенин «Отговорила роща золотая…». Народно-песенная основа лирики поэта.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С. А. Есенин «Разбуди меня завтра рано…». Сквозные образы в лирике Есенина.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Мини-сочинение на тему «Россия – главная тема есенинской поэзии».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Кубан</w:t>
            </w:r>
            <w:proofErr w:type="spellEnd"/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Великая Отечественная война. П. Игнатов.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9.5</w:t>
            </w:r>
          </w:p>
        </w:tc>
        <w:tc>
          <w:tcPr>
            <w:tcW w:w="851" w:type="dxa"/>
          </w:tcPr>
          <w:p w:rsidR="002E4B61" w:rsidRPr="00F57D2F" w:rsidRDefault="004E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д\у7.5</w:t>
            </w: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1E6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Владимирович Маяковский (1ч.)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В. В. Маяковский. Слово о поэте. «Послушайте!». Новаторство Маяковского-поэта. Своеобразие стиха, ритма, словотворчества.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1E6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Марина Ивановна Цветаева (4ч.)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И. Цветаева. Слово о поэте. Стихотворение «Бабушке».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И. Цветаева. Стихотворения о поэзии, о любви «Идешь, на меня похожий…», «Мне нравится, что вы больны не мной…».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И. Цветаева «С большою нежностью – потому…», «Откуда такая нежность?..». Особенности поэтики Цветаевой.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М. И. Цветаева «Стихи о Москве». Традиции и новаторство в творческих поисках поэта.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131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Песни и романсы на стихи поэтов 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веков (1ч.)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Н. Языков «Пловец». В. Соллогуб «Серенада». Романсы и песни как синтетический жанр, посредством словесного и музыкального искусства выражающий переживания, мысли, настроения человека.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Кубан</w:t>
            </w:r>
            <w:proofErr w:type="spellEnd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В. Б. </w:t>
            </w:r>
            <w:proofErr w:type="spellStart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>Бакалдин</w:t>
            </w:r>
            <w:proofErr w:type="spellEnd"/>
            <w:r w:rsidRPr="00F57D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«Родные мотивы».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AB79F5" w:rsidRDefault="002E4B61" w:rsidP="00131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Из зарубежной лите</w:t>
            </w:r>
            <w:r w:rsidR="00AB79F5">
              <w:rPr>
                <w:rFonts w:ascii="Times New Roman" w:hAnsi="Times New Roman" w:cs="Times New Roman"/>
                <w:b/>
                <w:sz w:val="20"/>
                <w:szCs w:val="20"/>
              </w:rPr>
              <w:t>ратуры (11</w:t>
            </w:r>
            <w:r w:rsidRPr="00AB79F5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 xml:space="preserve">Античная лирика. Гай Валерий Катулл «Нет, ни одна средь женщин…». Любовь как выражение глубокого чувства молодого римлянина. Гораций «Я воздвиг памятник…». Мысль о поэтических </w:t>
            </w: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заслугах.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</w:tcPr>
          <w:p w:rsidR="002E4B61" w:rsidRPr="00F57D2F" w:rsidRDefault="004E5AD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Данте Алигьери. Слово о поэте.  «Божественная комедия».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BF4908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F90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Д. Алигьери.  «Божественная комедия».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BF4908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F90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Д. Алигьери  «Божественная комедия». Множественность смыслов поэмы: буквальный, аллегорический, моральный, мистический.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BF4908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 w:rsidP="00F90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Д. Алигьери  «Божественная комедия». Универсально-философский характер поэмы.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BF4908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Уильям Шекспир. Жизнь и творчество. «Гамлет».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BF4908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24.5</w:t>
            </w: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 xml:space="preserve">Портрет </w:t>
            </w:r>
          </w:p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икт</w:t>
            </w: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9F5" w:rsidRPr="00D64818" w:rsidTr="009131D1">
        <w:tc>
          <w:tcPr>
            <w:tcW w:w="756" w:type="dxa"/>
          </w:tcPr>
          <w:p w:rsidR="00AB79F5" w:rsidRPr="00F57D2F" w:rsidRDefault="00AB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0" w:type="dxa"/>
          </w:tcPr>
          <w:p w:rsidR="00AB79F5" w:rsidRPr="00F57D2F" w:rsidRDefault="00AB79F5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AB79F5" w:rsidRPr="00F57D2F" w:rsidRDefault="00AB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Уильям Шекспир. Жизнь и творчество. «Гамлет». Обзор содержания.</w:t>
            </w:r>
          </w:p>
        </w:tc>
        <w:tc>
          <w:tcPr>
            <w:tcW w:w="992" w:type="dxa"/>
          </w:tcPr>
          <w:p w:rsidR="00AB79F5" w:rsidRPr="00F57D2F" w:rsidRDefault="00A6604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AB79F5" w:rsidRPr="00F57D2F" w:rsidRDefault="00AB79F5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B79F5" w:rsidRPr="00F57D2F" w:rsidRDefault="00AB7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79F5" w:rsidRPr="009131D1" w:rsidRDefault="00AB79F5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AB79F5" w:rsidRPr="00F57D2F" w:rsidRDefault="00AB7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AB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У. Шекспир «Гамлет». Обзор содержания.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61" w:rsidRPr="00D64818" w:rsidTr="009131D1">
        <w:tc>
          <w:tcPr>
            <w:tcW w:w="756" w:type="dxa"/>
          </w:tcPr>
          <w:p w:rsidR="002E4B61" w:rsidRPr="00F57D2F" w:rsidRDefault="00AB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2E4B61" w:rsidRPr="00F57D2F" w:rsidRDefault="002E4B61" w:rsidP="003E09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5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У. Шекспир «Гамлет». Образ Гамлета, гуманиста эпохи Возрождения.</w:t>
            </w:r>
          </w:p>
        </w:tc>
        <w:tc>
          <w:tcPr>
            <w:tcW w:w="992" w:type="dxa"/>
          </w:tcPr>
          <w:p w:rsidR="002E4B61" w:rsidRPr="00F57D2F" w:rsidRDefault="002E4B61" w:rsidP="00D1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2E4B61" w:rsidRPr="00F57D2F" w:rsidRDefault="002E4B61" w:rsidP="00F823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B61" w:rsidRPr="009131D1" w:rsidRDefault="002E4B61" w:rsidP="00F57D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31D1">
              <w:rPr>
                <w:rFonts w:ascii="Times New Roman" w:hAnsi="Times New Roman" w:cs="Times New Roman"/>
                <w:sz w:val="18"/>
                <w:szCs w:val="20"/>
              </w:rPr>
              <w:t>иллюстрации</w:t>
            </w:r>
          </w:p>
          <w:p w:rsidR="002E4B61" w:rsidRPr="009131D1" w:rsidRDefault="002E4B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E4B61" w:rsidRPr="00F57D2F" w:rsidRDefault="002E4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501C" w:rsidRPr="00D64818" w:rsidRDefault="00BD501C"/>
    <w:p w:rsidR="005A01D7" w:rsidRDefault="00745D71">
      <w:r>
        <w:t xml:space="preserve">                           </w:t>
      </w:r>
      <w:bookmarkStart w:id="4" w:name="_GoBack"/>
      <w:bookmarkEnd w:id="4"/>
      <w:r>
        <w:t xml:space="preserve">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01D7" w:rsidRDefault="005A01D7"/>
    <w:p w:rsidR="005A01D7" w:rsidRDefault="005A01D7"/>
    <w:p w:rsidR="005A01D7" w:rsidRDefault="005A01D7"/>
    <w:p w:rsidR="005A01D7" w:rsidRDefault="005A01D7"/>
    <w:p w:rsidR="005A01D7" w:rsidRDefault="005A01D7"/>
    <w:sectPr w:rsidR="005A01D7" w:rsidSect="008F79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220D"/>
    <w:multiLevelType w:val="hybridMultilevel"/>
    <w:tmpl w:val="1F1A850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A"/>
    <w:rsid w:val="0000451E"/>
    <w:rsid w:val="000344DF"/>
    <w:rsid w:val="000611C4"/>
    <w:rsid w:val="00062DAB"/>
    <w:rsid w:val="00062FF8"/>
    <w:rsid w:val="00074A3A"/>
    <w:rsid w:val="00074BA2"/>
    <w:rsid w:val="00075C7E"/>
    <w:rsid w:val="00087613"/>
    <w:rsid w:val="000C6230"/>
    <w:rsid w:val="000D1284"/>
    <w:rsid w:val="00131024"/>
    <w:rsid w:val="00131A1F"/>
    <w:rsid w:val="001321E6"/>
    <w:rsid w:val="001322DB"/>
    <w:rsid w:val="00143612"/>
    <w:rsid w:val="0015037A"/>
    <w:rsid w:val="001623AB"/>
    <w:rsid w:val="001864E4"/>
    <w:rsid w:val="001C31D7"/>
    <w:rsid w:val="001D7587"/>
    <w:rsid w:val="001E6675"/>
    <w:rsid w:val="002014FA"/>
    <w:rsid w:val="002411EA"/>
    <w:rsid w:val="0026420C"/>
    <w:rsid w:val="002C16DE"/>
    <w:rsid w:val="002E4B61"/>
    <w:rsid w:val="002F336A"/>
    <w:rsid w:val="00301158"/>
    <w:rsid w:val="00347A27"/>
    <w:rsid w:val="003526E0"/>
    <w:rsid w:val="003C544F"/>
    <w:rsid w:val="003D12EE"/>
    <w:rsid w:val="003D1A1B"/>
    <w:rsid w:val="003E09C7"/>
    <w:rsid w:val="00437E3B"/>
    <w:rsid w:val="00487580"/>
    <w:rsid w:val="004E5AD1"/>
    <w:rsid w:val="005145E4"/>
    <w:rsid w:val="00543ACC"/>
    <w:rsid w:val="005461C2"/>
    <w:rsid w:val="00566375"/>
    <w:rsid w:val="00577FB4"/>
    <w:rsid w:val="00583BBA"/>
    <w:rsid w:val="005A01D7"/>
    <w:rsid w:val="005B27A8"/>
    <w:rsid w:val="005B4B7C"/>
    <w:rsid w:val="005C1A5D"/>
    <w:rsid w:val="005F1B38"/>
    <w:rsid w:val="0060364F"/>
    <w:rsid w:val="00622BDC"/>
    <w:rsid w:val="00650A1D"/>
    <w:rsid w:val="00653081"/>
    <w:rsid w:val="0066474A"/>
    <w:rsid w:val="006A6103"/>
    <w:rsid w:val="006E2FC9"/>
    <w:rsid w:val="00745D71"/>
    <w:rsid w:val="00790CFD"/>
    <w:rsid w:val="00793881"/>
    <w:rsid w:val="00797EFD"/>
    <w:rsid w:val="007C3882"/>
    <w:rsid w:val="00800656"/>
    <w:rsid w:val="00821BD8"/>
    <w:rsid w:val="00832D72"/>
    <w:rsid w:val="00875A0A"/>
    <w:rsid w:val="008A6ABA"/>
    <w:rsid w:val="008B145B"/>
    <w:rsid w:val="008C23F5"/>
    <w:rsid w:val="008F361B"/>
    <w:rsid w:val="008F79AA"/>
    <w:rsid w:val="00904FDF"/>
    <w:rsid w:val="009131D1"/>
    <w:rsid w:val="00985693"/>
    <w:rsid w:val="009904C9"/>
    <w:rsid w:val="009975C6"/>
    <w:rsid w:val="009C11EA"/>
    <w:rsid w:val="00A40833"/>
    <w:rsid w:val="00A6447C"/>
    <w:rsid w:val="00A66041"/>
    <w:rsid w:val="00AB79F5"/>
    <w:rsid w:val="00AF2F24"/>
    <w:rsid w:val="00AF644A"/>
    <w:rsid w:val="00B17A19"/>
    <w:rsid w:val="00BD501C"/>
    <w:rsid w:val="00BF4908"/>
    <w:rsid w:val="00C02289"/>
    <w:rsid w:val="00C103E5"/>
    <w:rsid w:val="00C1115D"/>
    <w:rsid w:val="00C162FC"/>
    <w:rsid w:val="00C17036"/>
    <w:rsid w:val="00C90A66"/>
    <w:rsid w:val="00D04688"/>
    <w:rsid w:val="00D11EE1"/>
    <w:rsid w:val="00D237B5"/>
    <w:rsid w:val="00D32904"/>
    <w:rsid w:val="00D465B5"/>
    <w:rsid w:val="00D64818"/>
    <w:rsid w:val="00DA6301"/>
    <w:rsid w:val="00DB758B"/>
    <w:rsid w:val="00DF2253"/>
    <w:rsid w:val="00E26EEE"/>
    <w:rsid w:val="00EA63B2"/>
    <w:rsid w:val="00EC0943"/>
    <w:rsid w:val="00ED357E"/>
    <w:rsid w:val="00ED445A"/>
    <w:rsid w:val="00F05FF7"/>
    <w:rsid w:val="00F21BFC"/>
    <w:rsid w:val="00F57D2F"/>
    <w:rsid w:val="00F823E7"/>
    <w:rsid w:val="00F877D2"/>
    <w:rsid w:val="00F906FB"/>
    <w:rsid w:val="00F92D4F"/>
    <w:rsid w:val="00FA3722"/>
    <w:rsid w:val="00FB2F52"/>
    <w:rsid w:val="00FC75A2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FF92-2AA7-42D1-B7BB-4EDAC4E4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15</cp:revision>
  <cp:lastPrinted>2013-09-24T14:44:00Z</cp:lastPrinted>
  <dcterms:created xsi:type="dcterms:W3CDTF">2013-09-09T07:47:00Z</dcterms:created>
  <dcterms:modified xsi:type="dcterms:W3CDTF">2013-10-13T14:59:00Z</dcterms:modified>
</cp:coreProperties>
</file>