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5E99" w:rsidRDefault="002C5E99" w:rsidP="002C5E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C5E99">
        <w:rPr>
          <w:rFonts w:ascii="Times New Roman" w:hAnsi="Times New Roman" w:cs="Times New Roman"/>
          <w:b/>
          <w:i/>
          <w:sz w:val="28"/>
          <w:szCs w:val="24"/>
        </w:rPr>
        <w:t>Семинар по рассказу А.И.Солженицына</w:t>
      </w:r>
    </w:p>
    <w:p w:rsidR="002C5E99" w:rsidRDefault="002C5E99" w:rsidP="002C5E9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C5E99">
        <w:rPr>
          <w:rFonts w:ascii="Times New Roman" w:hAnsi="Times New Roman" w:cs="Times New Roman"/>
          <w:b/>
          <w:i/>
          <w:sz w:val="28"/>
          <w:szCs w:val="24"/>
        </w:rPr>
        <w:t>« МАТРЕНИН ДВОР»</w:t>
      </w:r>
    </w:p>
    <w:p w:rsidR="008D54FD" w:rsidRDefault="008D54FD" w:rsidP="008D54F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:rsidR="008D54FD" w:rsidRPr="008D54FD" w:rsidRDefault="008D54FD" w:rsidP="008D54FD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54FD">
        <w:rPr>
          <w:rFonts w:ascii="Times New Roman" w:hAnsi="Times New Roman" w:cs="Times New Roman"/>
          <w:b/>
          <w:i/>
          <w:sz w:val="24"/>
          <w:szCs w:val="24"/>
        </w:rPr>
        <w:t>Учитель: З.В.Анашкина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E9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пробудить интерес к творчеству А.И.Солженицына, писателя, публициста и общественного деятеля;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познакомить с историей написания рассказа «Матренин двор»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50 лет спустя);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расширить знания учащихся о жизни русской деревни в начале 50-х годов 20 века, отраженных в рассказе;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помочь в ходе беседы понять и оценить поведение главных героев рассказа;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проследить «вслед за автором» за судьбой русской женщины, выдержавшей суровые испытания жизни, но сумевшей сохранить способность любить и помогать людям;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подвести учащихся к осмыслению трагической судьбы простого человека в тоталитарном государстве.</w:t>
      </w: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5E99" w:rsidRDefault="002C5E99" w:rsidP="002C5E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C5E99">
        <w:rPr>
          <w:rFonts w:ascii="Times New Roman" w:hAnsi="Times New Roman" w:cs="Times New Roman"/>
          <w:b/>
          <w:sz w:val="24"/>
          <w:szCs w:val="24"/>
        </w:rPr>
        <w:t>Оформление</w:t>
      </w:r>
      <w:r>
        <w:rPr>
          <w:rFonts w:ascii="Times New Roman" w:hAnsi="Times New Roman" w:cs="Times New Roman"/>
          <w:sz w:val="24"/>
          <w:szCs w:val="24"/>
        </w:rPr>
        <w:t xml:space="preserve">:  портрет писателя, выставка книг «А.И. Солженицын – мировоззрение и творчество», презентация «А.И.Солженицын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период», портрет героини.</w:t>
      </w:r>
      <w:proofErr w:type="gramEnd"/>
    </w:p>
    <w:p w:rsidR="00DD782B" w:rsidRDefault="00DD782B" w:rsidP="002C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2B" w:rsidRDefault="00DD782B" w:rsidP="00DD782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 к уроку:</w:t>
      </w:r>
    </w:p>
    <w:p w:rsidR="00DD782B" w:rsidRDefault="00DD782B" w:rsidP="00DD78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«Все мы жили рядом с ней и не поняли, что есть она</w:t>
      </w:r>
    </w:p>
    <w:p w:rsidR="00DD782B" w:rsidRDefault="00DD782B" w:rsidP="00DD782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тот самый праведник, без которого, по пословице, не</w:t>
      </w:r>
    </w:p>
    <w:p w:rsidR="00DD782B" w:rsidRDefault="00DD782B" w:rsidP="00DD78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стоит село. Ни город. Ни вся земля наша!»</w:t>
      </w:r>
    </w:p>
    <w:p w:rsidR="00DD782B" w:rsidRDefault="00DD782B" w:rsidP="00DD78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А.И.Солженицын</w:t>
      </w:r>
    </w:p>
    <w:p w:rsidR="00DD782B" w:rsidRDefault="00DD782B" w:rsidP="00DD782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782B" w:rsidRDefault="00DD782B" w:rsidP="00DD7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2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D782B" w:rsidRDefault="00DD782B" w:rsidP="00DD78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782B" w:rsidRDefault="00DD782B" w:rsidP="00DD78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D782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DD782B" w:rsidRDefault="00DD782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писателе судят по его лучшим произведениям. Рассказу «Матренин двор» - 50 лет. Он вышел в свет в журнале «Новый мир» в 1963 году. Его называли «блистательным», «подлинно гениальным произведением»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«Рассказ правдив», «рассказ талантлив» - отмечалось в критике.</w:t>
      </w:r>
    </w:p>
    <w:p w:rsidR="00DD782B" w:rsidRDefault="00DD782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Солженицын – страстный художник. Его рассказ о судьбе простой крестьянки исполнен глубокого сочувствия, сострадания, человечности. Каждый эпизод по-своему щемит душу, по-своему восхищает».</w:t>
      </w:r>
    </w:p>
    <w:p w:rsidR="00DD782B" w:rsidRDefault="00DD782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«Матренин двор» - произведение автобиографическое. Этот рассказ Солженицына и о самом себе</w:t>
      </w:r>
      <w:r w:rsidR="00500C4B">
        <w:rPr>
          <w:rFonts w:ascii="Times New Roman" w:hAnsi="Times New Roman" w:cs="Times New Roman"/>
          <w:sz w:val="24"/>
          <w:szCs w:val="24"/>
        </w:rPr>
        <w:t xml:space="preserve">, о той ситуации, в которой он оказался, вернувшись летом 1956 года «из пыльной горячей пустыни». Ему «хотелось затесаться и затеряться в самой нутряной России». Его тянуло учительствовать. Так он попадает во Владимирскую область, </w:t>
      </w:r>
      <w:proofErr w:type="spellStart"/>
      <w:r w:rsidR="00500C4B">
        <w:rPr>
          <w:rFonts w:ascii="Times New Roman" w:hAnsi="Times New Roman" w:cs="Times New Roman"/>
          <w:sz w:val="24"/>
          <w:szCs w:val="24"/>
        </w:rPr>
        <w:t>Курловский</w:t>
      </w:r>
      <w:proofErr w:type="spellEnd"/>
      <w:r w:rsidR="00500C4B">
        <w:rPr>
          <w:rFonts w:ascii="Times New Roman" w:hAnsi="Times New Roman" w:cs="Times New Roman"/>
          <w:sz w:val="24"/>
          <w:szCs w:val="24"/>
        </w:rPr>
        <w:t xml:space="preserve"> район, деревню </w:t>
      </w:r>
      <w:proofErr w:type="spellStart"/>
      <w:r w:rsidR="00500C4B">
        <w:rPr>
          <w:rFonts w:ascii="Times New Roman" w:hAnsi="Times New Roman" w:cs="Times New Roman"/>
          <w:sz w:val="24"/>
          <w:szCs w:val="24"/>
        </w:rPr>
        <w:t>Мильцево</w:t>
      </w:r>
      <w:proofErr w:type="spellEnd"/>
      <w:r w:rsidR="00500C4B">
        <w:rPr>
          <w:rFonts w:ascii="Times New Roman" w:hAnsi="Times New Roman" w:cs="Times New Roman"/>
          <w:sz w:val="24"/>
          <w:szCs w:val="24"/>
        </w:rPr>
        <w:t xml:space="preserve">. Он преподает математику, физику и астрономию в </w:t>
      </w:r>
      <w:proofErr w:type="spellStart"/>
      <w:r w:rsidR="00500C4B">
        <w:rPr>
          <w:rFonts w:ascii="Times New Roman" w:hAnsi="Times New Roman" w:cs="Times New Roman"/>
          <w:sz w:val="24"/>
          <w:szCs w:val="24"/>
        </w:rPr>
        <w:t>Мезиновской</w:t>
      </w:r>
      <w:proofErr w:type="spellEnd"/>
      <w:r w:rsidR="00500C4B">
        <w:rPr>
          <w:rFonts w:ascii="Times New Roman" w:hAnsi="Times New Roman" w:cs="Times New Roman"/>
          <w:sz w:val="24"/>
          <w:szCs w:val="24"/>
        </w:rPr>
        <w:t xml:space="preserve"> средней школе. Этот период его жизни называют «</w:t>
      </w:r>
      <w:proofErr w:type="spellStart"/>
      <w:r w:rsidR="00500C4B">
        <w:rPr>
          <w:rFonts w:ascii="Times New Roman" w:hAnsi="Times New Roman" w:cs="Times New Roman"/>
          <w:sz w:val="24"/>
          <w:szCs w:val="24"/>
        </w:rPr>
        <w:t>мильцевским</w:t>
      </w:r>
      <w:proofErr w:type="spellEnd"/>
      <w:r w:rsidR="00500C4B">
        <w:rPr>
          <w:rFonts w:ascii="Times New Roman" w:hAnsi="Times New Roman" w:cs="Times New Roman"/>
          <w:sz w:val="24"/>
          <w:szCs w:val="24"/>
        </w:rPr>
        <w:t>».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Н.Ледовских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«Возвращение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Матренин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двор». Издательство «Поверенный» - 2003 г.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00C4B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500C4B" w:rsidRPr="00500C4B" w:rsidRDefault="00500C4B" w:rsidP="00DD78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0C4B">
        <w:rPr>
          <w:rFonts w:ascii="Times New Roman" w:hAnsi="Times New Roman" w:cs="Times New Roman"/>
          <w:b/>
          <w:sz w:val="24"/>
          <w:szCs w:val="24"/>
        </w:rPr>
        <w:t>. Содержание рассказа. Изложение в краткой форме.</w:t>
      </w:r>
    </w:p>
    <w:p w:rsidR="00DD782B" w:rsidRDefault="00DD782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spellStart"/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>Аналитическая</w:t>
      </w:r>
      <w:proofErr w:type="spellEnd"/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>беседа</w:t>
      </w:r>
      <w:proofErr w:type="spellEnd"/>
      <w:r w:rsidRPr="00500C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кого из русских писателей 19 века главная героиня носила такое же имя?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женскими образами в русской литературе вы могли бы сопоставить героиню рассказа?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общего между этими героинями и героиней Солженицына? В чем видится её отличие от них?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Есть ли в рассказе развернутый портрет героини? На каких портретных деталях сосредоточено внимание писателя?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 особенность её речи? Выпишите наиболее характерные высказывания героини. Какова манера её речи?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художественные детали создают картину быта Матрены? Как предметы быта связаны с духовным миром героини?</w:t>
      </w: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связаны с судьбой Матрены исторические реалии 50-х годов? Как воспринимает Матрена свою судьбу? В чем находит спасение?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Образ Матрены в системе персонажей рассказа.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красками нарисована родня Матрены? Что движет ими? Как проявляется нравственная позиция в эпизодах, связанных со смертью героини? В чем конфликт рассказа?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расширяется пространство повествования? (поведение председателей колхоза, железнодорожное и школьное начальство,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тракториста, сапожника). На чем строится жизнь Матренина двора?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происходит с домом в день гибели Матрены? Чем становится смерть героини для рассказчика?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Образ рассказчика.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 судьбе рассказчика и Матрены?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42925">
        <w:rPr>
          <w:rFonts w:ascii="Times New Roman" w:hAnsi="Times New Roman" w:cs="Times New Roman"/>
          <w:sz w:val="24"/>
          <w:szCs w:val="24"/>
          <w:u w:val="single"/>
        </w:rPr>
        <w:t>10. Дискуссия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«праведник» в русской литературной традиции? Что вкладывает Солженицын в это понятие? Считаете ли вы Матрену праведником?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Жизнеспособны ли, по вашему мнению, сегодня нравственные принципы, утвержденные писателем?</w:t>
      </w: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E42925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925" w:rsidRDefault="008D54FD" w:rsidP="00DD782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54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 w:rsidRPr="008D54FD">
        <w:rPr>
          <w:rFonts w:ascii="Times New Roman" w:hAnsi="Times New Roman" w:cs="Times New Roman"/>
          <w:b/>
          <w:sz w:val="24"/>
          <w:szCs w:val="24"/>
          <w:lang w:val="en-US"/>
        </w:rPr>
        <w:t>Итог</w:t>
      </w:r>
      <w:proofErr w:type="spellEnd"/>
    </w:p>
    <w:p w:rsidR="008D54FD" w:rsidRDefault="008D54FD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Солженицын продолжает одну из главных традиций русской литературы, согласно которой писатель видит свое назначение в проповедовании истины, духовности, убежден в необходимости ставить «Вечные» вопросы и искать на них ответы.</w:t>
      </w:r>
    </w:p>
    <w:p w:rsidR="008D54FD" w:rsidRDefault="008D54FD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4FD" w:rsidRPr="008D54FD" w:rsidRDefault="008D54FD" w:rsidP="00DD78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В русской литературе издавна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вроднились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представления, что писатель может многое в своем народе -  и должен…  Однажды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взявщись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свое слово, уже потом никогда не уклониться: писатель – не посторонний судья своим соотечественникам и современникам, он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совиновник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всем зле, совершенном у него на родине или его народом»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А.И.Солженицын в Нобелевской лекции).</w:t>
      </w:r>
    </w:p>
    <w:p w:rsidR="00500C4B" w:rsidRPr="00500C4B" w:rsidRDefault="00500C4B" w:rsidP="00DD78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0C4B" w:rsidRPr="00500C4B" w:rsidSect="002C5E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E99"/>
    <w:rsid w:val="002C5E99"/>
    <w:rsid w:val="00500C4B"/>
    <w:rsid w:val="008D54FD"/>
    <w:rsid w:val="00DD782B"/>
    <w:rsid w:val="00E4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2014-11-10T05:44:00Z</dcterms:created>
  <dcterms:modified xsi:type="dcterms:W3CDTF">2014-11-10T06:34:00Z</dcterms:modified>
</cp:coreProperties>
</file>