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5F" w:rsidRPr="00D96D13" w:rsidRDefault="00947A5F" w:rsidP="00947A5F">
      <w:pPr>
        <w:spacing w:before="100" w:beforeAutospacing="1" w:after="100" w:afterAutospacing="1" w:line="240" w:lineRule="auto"/>
        <w:ind w:left="150" w:right="180"/>
        <w:jc w:val="center"/>
        <w:outlineLvl w:val="1"/>
        <w:rPr>
          <w:rFonts w:ascii="Arial CYR" w:hAnsi="Arial CYR" w:cs="Arial CYR"/>
          <w:b/>
          <w:b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_x0000_s1027" style="position:absolute;left:0;text-align:left;margin-left:-14.05pt;margin-top:-14.05pt;width:531.75pt;height:765pt;z-index:-251655168" strokeweight="6pt">
            <v:stroke dashstyle="longDashDotDot"/>
          </v:rect>
        </w:pict>
      </w:r>
      <w:r w:rsidRPr="00D96D13">
        <w:rPr>
          <w:rFonts w:ascii="Arial CYR" w:hAnsi="Arial CYR" w:cs="Arial CYR"/>
          <w:b/>
          <w:bCs/>
          <w:color w:val="333333"/>
          <w:sz w:val="28"/>
          <w:szCs w:val="28"/>
          <w:lang w:eastAsia="ru-RU"/>
        </w:rPr>
        <w:t>Правила дорожного движения в стихах.</w:t>
      </w:r>
    </w:p>
    <w:p w:rsidR="00947A5F" w:rsidRDefault="00947A5F" w:rsidP="00947A5F">
      <w:pPr>
        <w:spacing w:before="100" w:beforeAutospacing="1" w:after="100" w:afterAutospacing="1" w:line="240" w:lineRule="auto"/>
        <w:ind w:left="150" w:right="180"/>
        <w:rPr>
          <w:rFonts w:ascii="Arial CYR" w:hAnsi="Arial CYR" w:cs="Arial CYR"/>
          <w:color w:val="333333"/>
          <w:sz w:val="20"/>
          <w:szCs w:val="20"/>
          <w:lang w:eastAsia="ru-RU"/>
        </w:rPr>
        <w:sectPr w:rsidR="00947A5F" w:rsidSect="00D96D1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47A5F" w:rsidRPr="00100AF8" w:rsidRDefault="00947A5F" w:rsidP="00947A5F">
      <w:pPr>
        <w:spacing w:before="100" w:beforeAutospacing="1" w:after="100" w:afterAutospacing="1" w:line="240" w:lineRule="auto"/>
        <w:ind w:left="150" w:right="180"/>
        <w:rPr>
          <w:rFonts w:ascii="Arial CYR" w:hAnsi="Arial CYR" w:cs="Arial CYR"/>
          <w:color w:val="333333"/>
          <w:sz w:val="20"/>
          <w:szCs w:val="20"/>
          <w:lang w:eastAsia="ru-RU"/>
        </w:rPr>
      </w:pP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lastRenderedPageBreak/>
        <w:t>На дороге целый день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Сильное движение,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Не остановить поток</w:t>
      </w:r>
      <w:proofErr w:type="gramStart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Д</w:t>
      </w:r>
      <w:proofErr w:type="gramEnd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t>аже на мгновение.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Чтобы не случилось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Опасных столкновений,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Существуют Правила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Дорожного движения.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Транспорт разный на дороге: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Легковой и грузовой,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Государственный и частный,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Пассажирский городской.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По проезжей части ездят</w:t>
      </w:r>
      <w:proofErr w:type="gramStart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В</w:t>
      </w:r>
      <w:proofErr w:type="gramEnd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t>се по правой стороне,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Это Правило движенья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Действует в стране.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Пешеходы на дороге</w:t>
      </w:r>
      <w:proofErr w:type="gramStart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Б</w:t>
      </w:r>
      <w:proofErr w:type="gramEnd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t>ыли бы в опасности,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Но для них есть тротуар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Вдоль проезжей части.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На шоссе за городом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Тротуаров нет: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По краям обочина,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А за ней кювет.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Люди на обочине</w:t>
      </w:r>
      <w:proofErr w:type="gramStart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Д</w:t>
      </w:r>
      <w:proofErr w:type="gramEnd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t>вигаться должны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Транспорту навстречу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С левой стороны.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Переход через дорогу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Мы всегда найдем: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Полосатая дорожка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Нарисована на нем.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Рядом знак дорожный ставят: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«Пешеходный переход»,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Здесь дорогу переходит</w:t>
      </w:r>
      <w:proofErr w:type="gramStart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В</w:t>
      </w:r>
      <w:proofErr w:type="gramEnd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t>есь сознательный народ.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Если же под перекрестком</w:t>
      </w:r>
      <w:proofErr w:type="gramStart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Е</w:t>
      </w:r>
      <w:proofErr w:type="gramEnd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t>сть подземный переход,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По нему через дорогу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Ходит каждый пешеход.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Перекресток переехать</w:t>
      </w:r>
      <w:proofErr w:type="gramStart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И</w:t>
      </w:r>
      <w:proofErr w:type="gramEnd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t xml:space="preserve"> дорогу перейти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Вам нельзя одновременно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Не столкнувшись на пути.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Регулирует движенье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Сложное приспособленье</w:t>
      </w:r>
      <w:proofErr w:type="gramStart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П</w:t>
      </w:r>
      <w:proofErr w:type="gramEnd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t>од названьем СВЕТОФОР.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Светит ярко он нам с вами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Разноцветными огнями,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И про них наш разговор.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-198755</wp:posOffset>
            </wp:positionH>
            <wp:positionV relativeFrom="line">
              <wp:posOffset>1353820</wp:posOffset>
            </wp:positionV>
            <wp:extent cx="2202815" cy="3209925"/>
            <wp:effectExtent l="19050" t="0" r="6985" b="0"/>
            <wp:wrapSquare wrapText="bothSides"/>
            <wp:docPr id="2" name="Рисунок 2" descr="http://www.gaibrest.by/old/images/det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gaibrest.by/old/images/deti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Загорелся красный Свет,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Это значит – хода нет.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Светофор сигналит строго: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«Не ходите на дорогу!»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Если желтый свет горит,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Подождать он нам велит.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А когда горит зелёный,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Это значит – путь свободный.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Светофор вам говорит: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«Переход для вас открыт!»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Если светофора</w:t>
      </w:r>
      <w:proofErr w:type="gramStart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t> 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Н</w:t>
      </w:r>
      <w:proofErr w:type="gramEnd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t>ет на переходе,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Посмотрите влево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Прежде, чем пойдете.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Посреди дороги</w:t>
      </w:r>
      <w:proofErr w:type="gramStart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В</w:t>
      </w:r>
      <w:proofErr w:type="gramEnd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t>право посмотрите,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Транспорт пропустите,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lastRenderedPageBreak/>
        <w:t>А потом идите.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Где вдоль улицы барьер,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Там нет перехода.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Транспорт движется за ним,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Не сбавляя хода.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За барьером можно сразу</w:t>
      </w:r>
      <w:proofErr w:type="gramStart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П</w:t>
      </w:r>
      <w:proofErr w:type="gramEnd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t>од колеса угодить: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Ведь тяжёлую машину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Нелегко остановить.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На проезжей части</w:t>
      </w:r>
      <w:proofErr w:type="gramStart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Н</w:t>
      </w:r>
      <w:proofErr w:type="gramEnd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t>е катайтесь, дети,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Ни на самокате,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Ни на велосипеде.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Мчатся по дороге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Быстрые машины,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Там вы попадёте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Прямо к ним под шины.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Если транспорт на дороге</w:t>
      </w:r>
      <w:proofErr w:type="gramStart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У</w:t>
      </w:r>
      <w:proofErr w:type="gramEnd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t xml:space="preserve"> обочины стоит,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Он обычно пешеходам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Закрывает общий вид.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Грузовик или автобус</w:t>
      </w:r>
      <w:proofErr w:type="gramStart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О</w:t>
      </w:r>
      <w:proofErr w:type="gramEnd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t>бходить опасно,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Это каждый пешеход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Должен знать прекрасно.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Чтоб дорогу видеть слева</w:t>
      </w:r>
      <w:proofErr w:type="gramStart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И</w:t>
      </w:r>
      <w:proofErr w:type="gramEnd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t xml:space="preserve"> машины пропустить,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Грузовик или автобус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Надо сзади обходить.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Спереди трамвай обходят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Пешеходы, зная,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Что опасность им грозит</w:t>
      </w:r>
      <w:proofErr w:type="gramStart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О</w:t>
      </w:r>
      <w:proofErr w:type="gramEnd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t>т встречного трамвая.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Во дворе играют дети,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По дороге транспорт ездит.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Не случилась, чтоб беда,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Не ходи играть туда.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И всегда в любой игре</w:t>
      </w:r>
      <w:proofErr w:type="gramStart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О</w:t>
      </w:r>
      <w:proofErr w:type="gramEnd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t>ставайтесь во дворе.</w:t>
      </w:r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 xml:space="preserve">На проезжей </w:t>
      </w:r>
      <w:proofErr w:type="gramStart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t>части</w:t>
      </w:r>
      <w:proofErr w:type="gramEnd"/>
      <w:r w:rsidRPr="00100AF8">
        <w:rPr>
          <w:rFonts w:ascii="Arial CYR" w:hAnsi="Arial CYR" w:cs="Arial CYR"/>
          <w:color w:val="333333"/>
          <w:sz w:val="20"/>
          <w:szCs w:val="20"/>
          <w:lang w:eastAsia="ru-RU"/>
        </w:rPr>
        <w:br/>
        <w:t>Может быть несчастье.</w:t>
      </w:r>
    </w:p>
    <w:p w:rsidR="00947A5F" w:rsidRDefault="00947A5F" w:rsidP="00947A5F">
      <w:pPr>
        <w:sectPr w:rsidR="00947A5F" w:rsidSect="00D96D13">
          <w:type w:val="continuous"/>
          <w:pgSz w:w="11906" w:h="16838"/>
          <w:pgMar w:top="851" w:right="567" w:bottom="567" w:left="567" w:header="709" w:footer="709" w:gutter="0"/>
          <w:cols w:num="3" w:space="708"/>
          <w:docGrid w:linePitch="360"/>
        </w:sectPr>
      </w:pPr>
    </w:p>
    <w:p w:rsidR="00947A5F" w:rsidRDefault="00947A5F" w:rsidP="00947A5F">
      <w:pPr>
        <w:rPr>
          <w:sz w:val="16"/>
          <w:szCs w:val="16"/>
        </w:rPr>
      </w:pPr>
    </w:p>
    <w:p w:rsidR="00947A5F" w:rsidRDefault="00947A5F" w:rsidP="00947A5F">
      <w:pPr>
        <w:rPr>
          <w:sz w:val="16"/>
          <w:szCs w:val="16"/>
        </w:rPr>
      </w:pPr>
    </w:p>
    <w:p w:rsidR="00947A5F" w:rsidRDefault="00947A5F" w:rsidP="00947A5F"/>
    <w:p w:rsidR="0037295C" w:rsidRDefault="0037295C"/>
    <w:sectPr w:rsidR="0037295C" w:rsidSect="00D96D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7A5F"/>
    <w:rsid w:val="0037295C"/>
    <w:rsid w:val="0094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антонида</cp:lastModifiedBy>
  <cp:revision>1</cp:revision>
  <dcterms:created xsi:type="dcterms:W3CDTF">2012-10-28T12:51:00Z</dcterms:created>
  <dcterms:modified xsi:type="dcterms:W3CDTF">2012-10-28T12:52:00Z</dcterms:modified>
</cp:coreProperties>
</file>