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82" w:rsidRPr="00145182" w:rsidRDefault="00145182" w:rsidP="001451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451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Итоговое зимнее сочинение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 xml:space="preserve">С 2014—2015 учебного года в школах будет проводится сочинение. Его называют </w:t>
      </w: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итоговым, выпускным, зимним, декабрьским, сочинением по литературе, итоговым сочинением по литературе 2015. 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>О том, каким будет этот экзамен, известно уже практически всё.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Всё об итоговом зимнем сочинении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Статус работы?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Это выпускное сочинение. Экзамен обязателен для всех выпускников: окончить школу без него нельзя. Для тех, кто собирается поступать на гуманитарные факультеты, это и вступительная работа: она должна быть представлена в вуз, который сам организует проверку и выставит баллы от 0 до 10. 10 баллов — это очень много. Значит, итоговое зимнее сочинение может в ситуации конкурса стать решающим. Так к нему и нужно отнестись.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 xml:space="preserve">ФИПИ разработал «Критерии оценивания итогового сочинения организациями, реализующими программы высшего образования». </w:t>
      </w:r>
      <w:hyperlink r:id="rId5" w:history="1">
        <w:r w:rsidRPr="00145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опубликован</w:t>
        </w:r>
      </w:hyperlink>
      <w:r w:rsidRPr="00145182">
        <w:rPr>
          <w:rFonts w:ascii="Times New Roman" w:eastAsia="Times New Roman" w:hAnsi="Times New Roman" w:cs="Times New Roman"/>
          <w:sz w:val="24"/>
          <w:szCs w:val="24"/>
        </w:rPr>
        <w:t>. Но делается оговорка: вузы имеют право разработать собственные критерии. Это значит, что ориентироваться на данный документ можно лишь отчасти.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t>Зачёт — незачёт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 школе за экзамен баллы выставляться не будут. Для окончания школы нужно получить за работу зачёт. Только зачёт за сочинение будет пропуском к остальным экзаменам. Кто не справится с сочинением, к другим экзаменам не допускается.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t>А если незачёт?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Тем, кто не сможет получить зачёт, предоставят возможность пересдачи. Позднее. Весной.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Кто будет проверять сочинения?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Ваши учителя. Поэтому они и будут главными вашими советчиками при подготовке.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br/>
        <w:t>Если вы поступаете на гуманитарные факультеты, работу проверят еще раз преподаватели вуза, в который вы подадите документы.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Сколько времени отведено на экзамен?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Это полноценный экзамен. Он будет длиться три часа пятьдесят пять минут (235 минут).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Предполагаемый объём работы?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Рекомендуемый объём сочинения — 350 слов (считаются все слова, даже маленькие: предлоги, союзы, частицы и проч.). За работы объёмом менее 250 слов ставится незачёт.</w:t>
      </w:r>
    </w:p>
    <w:p w:rsid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br/>
      </w: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Идея сочинения: что оно проверяет</w:t>
      </w:r>
    </w:p>
    <w:p w:rsidR="00145182" w:rsidRPr="00145182" w:rsidRDefault="00145182" w:rsidP="001451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Сочинение должно 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теме. Таким образом, назначение итогового сочинения – прежде всего, проверка речевых компетенций и умения обращаться к литературному материалу, выбрать наиболее соответствующее проблематике сочинения произведение (произведения) для раскрытия темы (Проект ФИПИ).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ФИПИ подчёркивает: в вашем сочинении обязательна «опора на произведения русской и(или) мировой литературы».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Что подразумевается? Требуется не просто ссылка на тот или иной художественный текст, но и «обращение к нему на уровне аргументации, использования примеров, связанных с проблематикой и тематикой произведений, системой действующих лиц и т. д.», то есть тема раскрывается с опорой на литературный материал.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На ваших экзаменационных листах будет размещена инструкция. </w:t>
      </w:r>
    </w:p>
    <w:p w:rsidR="00145182" w:rsidRPr="00145182" w:rsidRDefault="00145182" w:rsidP="001451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Выберите только ОДНУ из предложенных ниже тем сочинений, а затем напишите </w:t>
      </w:r>
      <w:r w:rsidRPr="00145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сочинение</w:t>
      </w: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эту тему (рекомендуемый объём не менее 350 слов (примерно 2-2,5 листа размера А4).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Сформулируйте свою точку зрения и </w:t>
      </w:r>
      <w:r w:rsidRPr="00145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аргументируйте свою позицию, выстраивая рассуждение в рамках заявленной темы на основе не менее одного произведения отечественной или мировой литературы по Вашему выбору</w:t>
      </w: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(количество привлеченных произведений не так важно, как глубина раскрытия темы с опорой на литературный материал).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Продумайте композицию сочинения. Обращайте внимание на речевое оформление и соблюдение норм грамотности.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Сочинение пишите чётко и разборчиво. 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Какими будут темы?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Ответ на этот вопрос вы получите только на экзамене. Конечный список утвердит Рособрнадзор. Комплекты тем будут различаться по часовым поясам.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 xml:space="preserve">Важно: темы сочинений не будут соответствовать </w:t>
      </w: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открытым тематическим направлениям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>, по которым формируются темы итогового сочинения в 2014-2015 учебном году. При составлении тем сочинений не используются узко заданные формулировки. Организаторы основываются на принципах: посильности, ясности и чёткости постановки проблемы. Темы позволят выпускникам выбирать литературный материал и опираться на него в своих рассуждениях. 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Примеры формулировок, предложенные ФИПИ </w:t>
      </w:r>
    </w:p>
    <w:p w:rsidR="00145182" w:rsidRPr="00145182" w:rsidRDefault="00145182" w:rsidP="0014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На какие жизненные вопросы может помочь тебе ответить литература?</w:t>
      </w:r>
    </w:p>
    <w:p w:rsidR="00145182" w:rsidRPr="00145182" w:rsidRDefault="00145182" w:rsidP="0014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Почему люди пишут стихи?</w:t>
      </w:r>
    </w:p>
    <w:p w:rsidR="00145182" w:rsidRPr="00145182" w:rsidRDefault="00145182" w:rsidP="0014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Мечта уводит от жизни или ведёт по жизненному пути?</w:t>
      </w:r>
    </w:p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Что уже точно известно? Тематические направления!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вы можете использовать уже опубликованные 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тематические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направления. 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>Для экзамена этого года тематические направления разработаны специальной комиссией под руководством Н. Д. Солженицыной. Комментарий к ним подготовил ФИПИ: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168"/>
        <w:gridCol w:w="6715"/>
      </w:tblGrid>
      <w:tr w:rsidR="00145182" w:rsidRPr="00145182" w:rsidTr="00145182">
        <w:trPr>
          <w:cnfStyle w:val="100000000000"/>
        </w:trPr>
        <w:tc>
          <w:tcPr>
            <w:cnfStyle w:val="001000000000"/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jc w:val="center"/>
              <w:outlineLvl w:val="2"/>
              <w:cnfStyle w:val="1000000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5182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Тематическое направление</w:t>
            </w: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outlineLvl w:val="2"/>
              <w:cnfStyle w:val="1000000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/>
              <w:jc w:val="center"/>
              <w:outlineLvl w:val="2"/>
              <w:cnfStyle w:val="10000000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5182">
              <w:rPr>
                <w:rFonts w:ascii="Times New Roman" w:eastAsia="Times New Roman" w:hAnsi="Times New Roman" w:cs="Times New Roman"/>
                <w:sz w:val="32"/>
                <w:szCs w:val="32"/>
              </w:rPr>
              <w:t>Комментарий</w:t>
            </w:r>
          </w:p>
        </w:tc>
      </w:tr>
      <w:tr w:rsidR="00145182" w:rsidRPr="00145182" w:rsidTr="00145182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«Недаром помнит вся Россия…» (200-летний юбилей М.Ю. Лермонтова)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лермонтовского героя и т.п.</w:t>
            </w:r>
          </w:p>
        </w:tc>
      </w:tr>
      <w:tr w:rsidR="00145182" w:rsidRPr="00145182" w:rsidTr="00145182">
        <w:tc>
          <w:tcPr>
            <w:cnfStyle w:val="001000000000"/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Вопросы, заданные человечеству войной </w:t>
            </w: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</w:t>
            </w:r>
          </w:p>
        </w:tc>
      </w:tr>
      <w:tr w:rsidR="00145182" w:rsidRPr="00145182" w:rsidTr="00145182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Человек и природа в отечественной и мировой литературе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</w:t>
            </w:r>
          </w:p>
        </w:tc>
      </w:tr>
      <w:tr w:rsidR="00145182" w:rsidRPr="00145182" w:rsidTr="00145182">
        <w:tc>
          <w:tcPr>
            <w:cnfStyle w:val="001000000000"/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 поколений: вместе и врозь </w:t>
            </w:r>
          </w:p>
        </w:tc>
        <w:tc>
          <w:tcPr>
            <w:tcW w:w="0" w:type="auto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      </w:r>
          </w:p>
        </w:tc>
      </w:tr>
      <w:tr w:rsidR="00145182" w:rsidRPr="00145182" w:rsidTr="00145182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outlineLvl w:val="3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 люди живы?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      </w:r>
          </w:p>
        </w:tc>
      </w:tr>
    </w:tbl>
    <w:p w:rsidR="00145182" w:rsidRPr="00145182" w:rsidRDefault="00145182" w:rsidP="0014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«Критерии оценивания...» для всех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451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Проект</w:t>
        </w:r>
      </w:hyperlink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</w:rPr>
        <w:t> ФИПИ 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>(далее цитируется)</w:t>
      </w:r>
    </w:p>
    <w:p w:rsidR="00145182" w:rsidRPr="00145182" w:rsidRDefault="00145182" w:rsidP="001451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Сочинение оценивается по пяти критериям. Критерии №1 и №2 являются основными.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Для получения «зачёта» за итоговое сочинение необходимо получить «зачёт» по критериям №1 и №2 (выставление «незачёта» по одному из этих критериев автоматически ведёт к «незачёту» за работу в целом), а также дополнительно «зачёт» хотя бы по одному из других критериев (№3-№5).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объём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объёма своего сочинения выпускник должен исходить из того, что на всю работу отводится 3 часа 55 минут.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Критерий №1 «Соответствие теме»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содержания сочинения.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 п.).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«Незачёт» ставится только при условии, если сочинение не соответствует теме или в нём не прослеживается конкретной цели высказывания, т.е. коммуникативного замысла (во всех остальных случаях выставляется «зачёт»).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18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Критерий №2 «Аргументация. Привлечение литературного материала»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  своей позиции.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«Незачёт»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«зачёт»).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Критерий №3 «Композиция»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умения логично выстраивать рассуждение на предложенную тему.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«Незачёт» ставится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«зачёт»).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Критерий №4 «Качество речи»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речевого оформления текста сочинения.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«Незачёт» ставится при условии, если низкое качество речи существенно затрудняет понимание смысла сочинения (во всех остальных случаях выставляется «зачёт»).</w:t>
      </w:r>
    </w:p>
    <w:p w:rsid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 </w:t>
      </w: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Критерий №5 «Грамотность»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Данный критерий позволяет оценить грамотность выпускника.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i/>
          <w:iCs/>
          <w:sz w:val="24"/>
          <w:szCs w:val="24"/>
        </w:rPr>
        <w:t>«Незачёт»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5182">
        <w:rPr>
          <w:rFonts w:ascii="Times New Roman" w:eastAsia="Times New Roman" w:hAnsi="Times New Roman" w:cs="Times New Roman"/>
          <w:b/>
          <w:bCs/>
          <w:sz w:val="27"/>
          <w:szCs w:val="27"/>
        </w:rPr>
        <w:t>«Критерии оценивания...» для тех, кто будет поступать на гуманитарные факультеты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451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Проект</w:t>
        </w:r>
      </w:hyperlink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</w:rPr>
        <w:t> ФИПИ</w:t>
      </w:r>
      <w:r w:rsidRPr="00145182">
        <w:rPr>
          <w:rFonts w:ascii="Times New Roman" w:eastAsia="Times New Roman" w:hAnsi="Times New Roman" w:cs="Times New Roman"/>
          <w:sz w:val="24"/>
          <w:szCs w:val="24"/>
        </w:rPr>
        <w:t xml:space="preserve"> (ниже цитируется)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Обратите внимание: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«Критерии оценивания...» имеют рекомендательный характер. Вуз вправе разработать собственные критерии, в том числе и на основе предложенных.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Сочинение оценивается по десяти критериям и с учетом его объёма.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Критерии №1 и №2 являются основными. Если при по К1 или К2 поставлено 0 баллов, то сочинение дальше не проверяется: по всем остальным критериям выставляется 0 баллов.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:rsid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-4"/>
        <w:tblW w:w="10598" w:type="dxa"/>
        <w:tblLook w:val="04A0"/>
      </w:tblPr>
      <w:tblGrid>
        <w:gridCol w:w="10598"/>
      </w:tblGrid>
      <w:tr w:rsidR="00145182" w:rsidRPr="00145182" w:rsidTr="00145182">
        <w:trPr>
          <w:cnfStyle w:val="100000000000"/>
        </w:trPr>
        <w:tc>
          <w:tcPr>
            <w:cnfStyle w:val="001000000000"/>
            <w:tcW w:w="10598" w:type="dxa"/>
            <w:hideMark/>
          </w:tcPr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5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Критерии оценивания</w:t>
            </w:r>
            <w:r w:rsidRPr="001451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</w:t>
            </w:r>
            <w:r w:rsidRPr="001451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</w:t>
            </w:r>
            <w:r w:rsidRPr="00145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Баллы</w:t>
            </w:r>
          </w:p>
          <w:p w:rsidR="00145182" w:rsidRPr="00145182" w:rsidRDefault="00145182" w:rsidP="00145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</w:tbl>
    <w:p w:rsidR="00145182" w:rsidRPr="00145182" w:rsidRDefault="00145182" w:rsidP="001451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8"/>
        <w:gridCol w:w="315"/>
      </w:tblGrid>
      <w:tr w:rsidR="00145182" w:rsidRPr="00145182" w:rsidTr="0014518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К1. Соответствие теме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не соответствует теме,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коммуникативный замысел сочинения не прослеживается.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К2. Аргументация. Привлечение литературного материала 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допущено не более 1 фактической ошибки, связанной со знанием литературного материала (ошибка в написании автора и названия произведения, имён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 строит рассуждение с опорой на литературный материал, но  ограничивается общими высказываниями по поводу художественного произведения;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ограничивается простым пересказом художественного произведения;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допущены 2-4 фактические ошибки, связанные со знанием  литературного материала.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написано без привлечения литературного материала,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сочинение содержит 5 и более фактических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К3. Композиция 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мысль повторяется и не развивается.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Грубые логические нарушения мешают пониманию смысла написанного, или отсутствует тезисно-доказательная часть, или аргументация не убедительна.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К4. Качество речи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точно выражает мысли, используя разнообразную лексику и  различные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К5. Оригинальность сочинения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К6. Речевые нормы 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2 речевых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3-4 речевые ошибки.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5 и более речевых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К7. Орфографические нормы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 ошибок нет, или допущена 1 негрубая ошибка.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2-3 орфографические ошибки.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4-5 орфографических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5 орфографических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К8. Пунктуационные нормы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Пунктуационных ошибок нет, или допущена 1 негрубая ошибка.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2-3 пунктуационные ошибки.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4-5 пунктуационных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5 пунктуационных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К9. Грамматические нормы 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2 грамматических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3-4 грамматические ошибки.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5 и более грамматических ошибок.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К10. Фактическая точность в фоновом материале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ошибки отсутствуют.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фактические ошибки в фоновом материале (одна и более).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 по переводу баллов в 10-балльную шкалу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80"/>
        <w:gridCol w:w="540"/>
        <w:gridCol w:w="480"/>
        <w:gridCol w:w="600"/>
        <w:gridCol w:w="660"/>
        <w:gridCol w:w="720"/>
        <w:gridCol w:w="720"/>
        <w:gridCol w:w="420"/>
        <w:gridCol w:w="420"/>
        <w:gridCol w:w="420"/>
        <w:gridCol w:w="495"/>
      </w:tblGrid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десятибалльной системе оценивания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0     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1      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2     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3       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4        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5         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6         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7    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8    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9    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10   </w:t>
            </w:r>
          </w:p>
        </w:tc>
      </w:tr>
      <w:tr w:rsidR="00145182" w:rsidRPr="00145182" w:rsidTr="00145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5182" w:rsidRPr="00145182" w:rsidRDefault="00145182" w:rsidP="00145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5182" w:rsidRPr="00145182" w:rsidRDefault="00145182" w:rsidP="0014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82">
        <w:rPr>
          <w:rFonts w:ascii="Times New Roman" w:eastAsia="Times New Roman" w:hAnsi="Times New Roman" w:cs="Times New Roman"/>
          <w:sz w:val="24"/>
          <w:szCs w:val="24"/>
        </w:rPr>
        <w:t>Итак, чтобы получить 1 балл по 10-балльной шкале, нужно иметь 5 или 6 первичных баллов. Далее каждым двум первичным баллам соотвествует 1 балл по 10-балльной шкале, но, заметьте, только до 6 баллов. Потом цена каждого первичного балла возрастает. Это значит, что условия конкурса становятся жёстче, и продолжают борьбу за место в вузах только самые сильные.</w:t>
      </w:r>
    </w:p>
    <w:p w:rsidR="00145182" w:rsidRPr="00145182" w:rsidRDefault="00145182" w:rsidP="0014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145182">
        <w:rPr>
          <w:rFonts w:ascii="Times New Roman" w:eastAsia="Times New Roman" w:hAnsi="Times New Roman" w:cs="Times New Roman"/>
          <w:sz w:val="52"/>
          <w:szCs w:val="52"/>
        </w:rPr>
        <w:t>Успеха всем!</w:t>
      </w:r>
    </w:p>
    <w:p w:rsidR="0081617A" w:rsidRDefault="0081617A"/>
    <w:sectPr w:rsidR="0081617A" w:rsidSect="0014518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65D8"/>
    <w:multiLevelType w:val="multilevel"/>
    <w:tmpl w:val="EF62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5182"/>
    <w:rsid w:val="00145182"/>
    <w:rsid w:val="004029DA"/>
    <w:rsid w:val="0081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5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5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51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51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451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451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4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5182"/>
    <w:rPr>
      <w:i/>
      <w:iCs/>
    </w:rPr>
  </w:style>
  <w:style w:type="character" w:styleId="a5">
    <w:name w:val="Hyperlink"/>
    <w:basedOn w:val="a0"/>
    <w:uiPriority w:val="99"/>
    <w:semiHidden/>
    <w:unhideWhenUsed/>
    <w:rsid w:val="00145182"/>
    <w:rPr>
      <w:color w:val="0000FF"/>
      <w:u w:val="single"/>
    </w:rPr>
  </w:style>
  <w:style w:type="character" w:styleId="a6">
    <w:name w:val="Strong"/>
    <w:basedOn w:val="a0"/>
    <w:uiPriority w:val="22"/>
    <w:qFormat/>
    <w:rsid w:val="00145182"/>
    <w:rPr>
      <w:b/>
      <w:bCs/>
    </w:rPr>
  </w:style>
  <w:style w:type="table" w:styleId="-3">
    <w:name w:val="Light Shading Accent 3"/>
    <w:basedOn w:val="a1"/>
    <w:uiPriority w:val="60"/>
    <w:rsid w:val="001451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List Accent 4"/>
    <w:basedOn w:val="a1"/>
    <w:uiPriority w:val="61"/>
    <w:rsid w:val="00145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about/news/materialy-po-itogovomu-sochineniyu-k-obsuzhde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about/news/materialy-po-itogovomu-sochineniyu-k-obsuzhdeniyu" TargetMode="External"/><Relationship Id="rId5" Type="http://schemas.openxmlformats.org/officeDocument/2006/relationships/hyperlink" Target="http://www.fipi.ru/about/news/materialy-po-itogovomu-sochineniyu-k-obsuzhdeni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2338</Words>
  <Characters>13332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2014-11-05T20:07:00Z</dcterms:created>
  <dcterms:modified xsi:type="dcterms:W3CDTF">2014-11-05T20:17:00Z</dcterms:modified>
</cp:coreProperties>
</file>