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6E" w:rsidRPr="00153160" w:rsidRDefault="00153160" w:rsidP="00B4196E">
      <w:pPr>
        <w:jc w:val="center"/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</w:pPr>
      <w:r w:rsidRPr="00153160"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  <w:t>Педагогические технологии, методы и формы обучения.</w:t>
      </w:r>
    </w:p>
    <w:p w:rsidR="00B4196E" w:rsidRDefault="00B4196E" w:rsidP="00B4196E">
      <w:pPr>
        <w:jc w:val="center"/>
      </w:pPr>
    </w:p>
    <w:p w:rsidR="00B4196E" w:rsidRDefault="00B4196E" w:rsidP="00B4196E"/>
    <w:p w:rsidR="005D2B59" w:rsidRDefault="005D2B59" w:rsidP="00B4196E"/>
    <w:p w:rsidR="0016248C" w:rsidRDefault="00AB79C6" w:rsidP="0016248C">
      <w:r>
        <w:rPr>
          <w:noProof/>
          <w:lang w:eastAsia="ru-RU"/>
        </w:rPr>
        <w:pict>
          <v:rect id="_x0000_s1028" style="position:absolute;margin-left:289.8pt;margin-top:14.35pt;width:141pt;height:63.75pt;z-index:251659264">
            <v:textbox>
              <w:txbxContent>
                <w:p w:rsidR="00661953" w:rsidRPr="00262744" w:rsidRDefault="00153160" w:rsidP="0016248C">
                  <w:pPr>
                    <w:jc w:val="center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32"/>
                      <w:szCs w:val="32"/>
                    </w:rPr>
                  </w:pPr>
                  <w:r w:rsidRPr="00262744"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32"/>
                      <w:szCs w:val="32"/>
                    </w:rPr>
                    <w:t>Педагогические</w:t>
                  </w:r>
                  <w:r w:rsidR="00661953" w:rsidRPr="00262744"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32"/>
                      <w:szCs w:val="32"/>
                    </w:rPr>
                    <w:t xml:space="preserve"> </w:t>
                  </w:r>
                  <w:r w:rsidR="0016248C" w:rsidRPr="00262744"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32"/>
                      <w:szCs w:val="32"/>
                    </w:rPr>
                    <w:t xml:space="preserve">   </w:t>
                  </w:r>
                  <w:r w:rsidR="00661953" w:rsidRPr="00262744"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32"/>
                      <w:szCs w:val="32"/>
                    </w:rPr>
                    <w:t>технологии</w:t>
                  </w:r>
                </w:p>
              </w:txbxContent>
            </v:textbox>
          </v:rect>
        </w:pict>
      </w:r>
    </w:p>
    <w:p w:rsidR="00661953" w:rsidRDefault="00AB79C6" w:rsidP="00661953">
      <w:pPr>
        <w:jc w:val="center"/>
      </w:pPr>
      <w:r>
        <w:rPr>
          <w:noProof/>
          <w:lang w:eastAsia="ru-RU"/>
        </w:rPr>
        <w:pict>
          <v:rect id="_x0000_s1034" style="position:absolute;left:0;text-align:left;margin-left:514.8pt;margin-top:4.85pt;width:153pt;height:47.8pt;z-index:251663360">
            <v:textbox>
              <w:txbxContent>
                <w:p w:rsidR="0016248C" w:rsidRPr="00262744" w:rsidRDefault="00153160" w:rsidP="0016248C">
                  <w:pPr>
                    <w:jc w:val="center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8"/>
                      <w:szCs w:val="28"/>
                    </w:rPr>
                  </w:pPr>
                  <w:r w:rsidRPr="00262744"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8"/>
                      <w:szCs w:val="28"/>
                    </w:rPr>
                    <w:t xml:space="preserve">Методы и формы </w:t>
                  </w:r>
                  <w:r w:rsidR="0016248C" w:rsidRPr="00262744"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8"/>
                      <w:szCs w:val="28"/>
                    </w:rPr>
                    <w:t>обучения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72" type="#_x0000_t34" style="position:absolute;left:0;text-align:left;margin-left:430.8pt;margin-top:4.9pt;width:87.75pt;height:12.9pt;rotation:180;z-index:251693056" o:connectortype="elbow" adj="10794,-313953,-141600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139.8pt;margin-top:17.8pt;width:0;height:20.05pt;z-index:251692032" o:connectortype="straight"/>
        </w:pict>
      </w:r>
      <w:r>
        <w:rPr>
          <w:noProof/>
          <w:lang w:eastAsia="ru-RU"/>
        </w:rPr>
        <w:pict>
          <v:shape id="_x0000_s1070" type="#_x0000_t34" style="position:absolute;left:0;text-align:left;margin-left:139.8pt;margin-top:4.9pt;width:150pt;height:12.9pt;flip:y;z-index:251691008" o:connectortype="elbow" adj=",313953,-28296"/>
        </w:pict>
      </w:r>
    </w:p>
    <w:p w:rsidR="00661953" w:rsidRDefault="00675825" w:rsidP="00661953">
      <w:pPr>
        <w:jc w:val="center"/>
      </w:pPr>
      <w:r>
        <w:rPr>
          <w:noProof/>
          <w:lang w:eastAsia="ru-RU"/>
        </w:rPr>
        <w:pict>
          <v:shape id="_x0000_s1056" type="#_x0000_t32" style="position:absolute;left:0;text-align:left;margin-left:174.3pt;margin-top:194.75pt;width:.75pt;height:21.75pt;z-index:251684864" o:connectortype="straight">
            <v:stroke endarrow="block"/>
          </v:shape>
        </w:pict>
      </w:r>
      <w:r>
        <w:rPr>
          <w:noProof/>
          <w:lang w:eastAsia="ru-RU"/>
        </w:rPr>
        <w:pict>
          <v:rect id="_x0000_s1047" style="position:absolute;left:0;text-align:left;margin-left:114.3pt;margin-top:150.35pt;width:111.75pt;height:44.4pt;z-index:251675648">
            <v:textbox>
              <w:txbxContent>
                <w:p w:rsidR="0016248C" w:rsidRPr="00675825" w:rsidRDefault="0016248C" w:rsidP="0016248C">
                  <w:pPr>
                    <w:jc w:val="center"/>
                    <w:rPr>
                      <w:b/>
                      <w:color w:val="76923C" w:themeColor="accent3" w:themeShade="BF"/>
                    </w:rPr>
                  </w:pPr>
                  <w:r w:rsidRPr="00675825">
                    <w:rPr>
                      <w:b/>
                      <w:color w:val="76923C" w:themeColor="accent3" w:themeShade="BF"/>
                    </w:rPr>
                    <w:t>Метод  проектирования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5" style="position:absolute;left:0;text-align:left;margin-left:482.55pt;margin-top:218.75pt;width:93.75pt;height:46.05pt;z-index:251683840">
            <v:textbox>
              <w:txbxContent>
                <w:p w:rsidR="000E657F" w:rsidRPr="00675825" w:rsidRDefault="000E657F" w:rsidP="000E657F">
                  <w:pPr>
                    <w:jc w:val="center"/>
                    <w:rPr>
                      <w:b/>
                      <w:color w:val="00B050"/>
                      <w:sz w:val="28"/>
                      <w:szCs w:val="28"/>
                    </w:rPr>
                  </w:pPr>
                  <w:r w:rsidRPr="00675825">
                    <w:rPr>
                      <w:b/>
                      <w:color w:val="00B050"/>
                      <w:sz w:val="28"/>
                      <w:szCs w:val="28"/>
                    </w:rPr>
                    <w:t>Роли в фильмах</w:t>
                  </w:r>
                </w:p>
              </w:txbxContent>
            </v:textbox>
          </v:rect>
        </w:pict>
      </w:r>
      <w:r w:rsidR="00262744">
        <w:rPr>
          <w:noProof/>
          <w:lang w:eastAsia="ru-RU"/>
        </w:rPr>
        <w:pict>
          <v:rect id="_x0000_s1054" style="position:absolute;left:0;text-align:left;margin-left:367.8pt;margin-top:218.75pt;width:98.25pt;height:50.25pt;z-index:251682816">
            <v:textbox>
              <w:txbxContent>
                <w:p w:rsidR="0016248C" w:rsidRPr="00262744" w:rsidRDefault="000E657F" w:rsidP="00262744">
                  <w:pPr>
                    <w:rPr>
                      <w:b/>
                      <w:color w:val="00B050"/>
                      <w:sz w:val="28"/>
                      <w:szCs w:val="28"/>
                    </w:rPr>
                  </w:pPr>
                  <w:r w:rsidRPr="00675825">
                    <w:rPr>
                      <w:b/>
                      <w:color w:val="00B050"/>
                      <w:sz w:val="28"/>
                      <w:szCs w:val="28"/>
                    </w:rPr>
                    <w:t>Театральны</w:t>
                  </w:r>
                  <w:r w:rsidR="00262744" w:rsidRPr="00675825">
                    <w:rPr>
                      <w:b/>
                      <w:color w:val="00B050"/>
                      <w:sz w:val="28"/>
                      <w:szCs w:val="28"/>
                    </w:rPr>
                    <w:t>е</w:t>
                  </w:r>
                  <w:r w:rsidRPr="00675825">
                    <w:rPr>
                      <w:b/>
                      <w:color w:val="00B050"/>
                      <w:sz w:val="28"/>
                      <w:szCs w:val="28"/>
                    </w:rPr>
                    <w:t xml:space="preserve"> </w:t>
                  </w:r>
                  <w:r w:rsidRPr="00262744">
                    <w:rPr>
                      <w:b/>
                      <w:color w:val="00B050"/>
                      <w:sz w:val="28"/>
                      <w:szCs w:val="28"/>
                    </w:rPr>
                    <w:t>постановки</w:t>
                  </w:r>
                </w:p>
              </w:txbxContent>
            </v:textbox>
          </v:rect>
        </w:pict>
      </w:r>
      <w:r w:rsidR="00262744">
        <w:rPr>
          <w:noProof/>
          <w:lang w:eastAsia="ru-RU"/>
        </w:rPr>
        <w:pict>
          <v:rect id="_x0000_s1053" style="position:absolute;left:0;text-align:left;margin-left:256.05pt;margin-top:218.75pt;width:105.75pt;height:50.25pt;z-index:251681792">
            <v:textbox>
              <w:txbxContent>
                <w:p w:rsidR="0016248C" w:rsidRPr="00262744" w:rsidRDefault="0016248C" w:rsidP="0016248C">
                  <w:pPr>
                    <w:jc w:val="center"/>
                    <w:rPr>
                      <w:b/>
                      <w:color w:val="00B050"/>
                      <w:sz w:val="28"/>
                      <w:szCs w:val="28"/>
                    </w:rPr>
                  </w:pPr>
                  <w:r w:rsidRPr="00262744">
                    <w:rPr>
                      <w:b/>
                      <w:color w:val="00B050"/>
                      <w:sz w:val="28"/>
                      <w:szCs w:val="28"/>
                    </w:rPr>
                    <w:t>Обрядовые игры</w:t>
                  </w:r>
                </w:p>
              </w:txbxContent>
            </v:textbox>
          </v:rect>
        </w:pict>
      </w:r>
      <w:r w:rsidR="00262744">
        <w:rPr>
          <w:noProof/>
          <w:lang w:eastAsia="ru-RU"/>
        </w:rPr>
        <w:pict>
          <v:rect id="_x0000_s1043" style="position:absolute;left:0;text-align:left;margin-left:430.8pt;margin-top:70.1pt;width:121.5pt;height:63.45pt;z-index:251671552">
            <v:textbox>
              <w:txbxContent>
                <w:p w:rsidR="0016248C" w:rsidRPr="00262744" w:rsidRDefault="00262744" w:rsidP="0016248C">
                  <w:pPr>
                    <w:jc w:val="center"/>
                    <w:rPr>
                      <w:b/>
                      <w:color w:val="31849B" w:themeColor="accent5" w:themeShade="BF"/>
                      <w:sz w:val="24"/>
                      <w:szCs w:val="24"/>
                    </w:rPr>
                  </w:pPr>
                  <w:r w:rsidRPr="00262744">
                    <w:rPr>
                      <w:b/>
                      <w:color w:val="31849B" w:themeColor="accent5" w:themeShade="BF"/>
                      <w:sz w:val="24"/>
                      <w:szCs w:val="24"/>
                    </w:rPr>
                    <w:t xml:space="preserve">Технология </w:t>
                  </w:r>
                  <w:r w:rsidR="003F1F1C" w:rsidRPr="00262744">
                    <w:rPr>
                      <w:b/>
                      <w:color w:val="31849B" w:themeColor="accent5" w:themeShade="BF"/>
                      <w:sz w:val="24"/>
                      <w:szCs w:val="24"/>
                    </w:rPr>
                    <w:t>дифференцированного обучения</w:t>
                  </w:r>
                </w:p>
              </w:txbxContent>
            </v:textbox>
          </v:rect>
        </w:pict>
      </w:r>
      <w:r w:rsidR="00262744">
        <w:rPr>
          <w:noProof/>
          <w:lang w:eastAsia="ru-RU"/>
        </w:rPr>
        <w:pict>
          <v:shape id="_x0000_s1044" type="#_x0000_t32" style="position:absolute;left:0;text-align:left;margin-left:197.55pt;margin-top:123.35pt;width:7.5pt;height:18pt;flip:x;z-index:251672576" o:connectortype="straight">
            <v:stroke endarrow="block"/>
          </v:shape>
        </w:pict>
      </w:r>
      <w:r w:rsidR="00262744">
        <w:rPr>
          <w:noProof/>
          <w:lang w:eastAsia="ru-RU"/>
        </w:rPr>
        <w:pict>
          <v:shape id="_x0000_s1045" type="#_x0000_t32" style="position:absolute;left:0;text-align:left;margin-left:270.3pt;margin-top:123.35pt;width:6pt;height:18pt;z-index:251673600" o:connectortype="straight">
            <v:stroke endarrow="block"/>
          </v:shape>
        </w:pict>
      </w:r>
      <w:r w:rsidR="00262744">
        <w:rPr>
          <w:noProof/>
          <w:lang w:eastAsia="ru-RU"/>
        </w:rPr>
        <w:pict>
          <v:rect id="_x0000_s1041" style="position:absolute;left:0;text-align:left;margin-left:193.8pt;margin-top:64.35pt;width:112.5pt;height:59pt;z-index:251669504">
            <v:textbox>
              <w:txbxContent>
                <w:p w:rsidR="0016248C" w:rsidRPr="00262744" w:rsidRDefault="003F1F1C" w:rsidP="0016248C">
                  <w:pPr>
                    <w:jc w:val="center"/>
                    <w:rPr>
                      <w:b/>
                      <w:color w:val="31849B" w:themeColor="accent5" w:themeShade="BF"/>
                      <w:sz w:val="24"/>
                      <w:szCs w:val="24"/>
                    </w:rPr>
                  </w:pPr>
                  <w:r w:rsidRPr="00262744">
                    <w:rPr>
                      <w:b/>
                      <w:color w:val="31849B" w:themeColor="accent5" w:themeShade="BF"/>
                      <w:sz w:val="24"/>
                      <w:szCs w:val="24"/>
                    </w:rPr>
                    <w:t>Технология развивающего обучения.</w:t>
                  </w:r>
                </w:p>
              </w:txbxContent>
            </v:textbox>
          </v:rect>
        </w:pict>
      </w:r>
      <w:r w:rsidR="00262744">
        <w:rPr>
          <w:noProof/>
          <w:lang w:eastAsia="ru-RU"/>
        </w:rPr>
        <w:pict>
          <v:rect id="_x0000_s1074" style="position:absolute;left:0;text-align:left;margin-left:592.8pt;margin-top:162.8pt;width:138pt;height:106.2pt;z-index:251695104">
            <v:textbox>
              <w:txbxContent>
                <w:p w:rsidR="00153160" w:rsidRPr="00675825" w:rsidRDefault="00153160" w:rsidP="00153160">
                  <w:pPr>
                    <w:rPr>
                      <w:b/>
                      <w:color w:val="FF0000"/>
                    </w:rPr>
                  </w:pPr>
                  <w:r w:rsidRPr="00675825">
                    <w:rPr>
                      <w:b/>
                      <w:color w:val="FF0000"/>
                    </w:rPr>
                    <w:t>Диспут, занятие-лекция, занятие-концерт, занятие-семинар, занятие-квн, экскурсии, съёмки фильмов</w:t>
                  </w:r>
                  <w:r w:rsidR="00262744" w:rsidRPr="00675825">
                    <w:rPr>
                      <w:b/>
                      <w:color w:val="FF0000"/>
                    </w:rPr>
                    <w:t>, экспедиция</w:t>
                  </w:r>
                  <w:r w:rsidR="00675825">
                    <w:rPr>
                      <w:b/>
                      <w:color w:val="FF0000"/>
                    </w:rPr>
                    <w:t>.</w:t>
                  </w:r>
                </w:p>
                <w:p w:rsidR="00153160" w:rsidRDefault="00153160"/>
              </w:txbxContent>
            </v:textbox>
          </v:rect>
        </w:pict>
      </w:r>
      <w:r w:rsidR="00262744">
        <w:rPr>
          <w:noProof/>
          <w:lang w:eastAsia="ru-RU"/>
        </w:rPr>
        <w:pict>
          <v:rect id="_x0000_s1061" style="position:absolute;left:0;text-align:left;margin-left:562.8pt;margin-top:45.2pt;width:184.5pt;height:103.85pt;z-index:251689984">
            <v:textbox>
              <w:txbxContent>
                <w:p w:rsidR="002B507B" w:rsidRPr="00675825" w:rsidRDefault="00153160">
                  <w:pPr>
                    <w:rPr>
                      <w:b/>
                      <w:color w:val="C00000"/>
                      <w:sz w:val="24"/>
                      <w:szCs w:val="24"/>
                    </w:rPr>
                  </w:pPr>
                  <w:r w:rsidRPr="00675825">
                    <w:rPr>
                      <w:b/>
                      <w:color w:val="FF0000"/>
                      <w:sz w:val="24"/>
                      <w:szCs w:val="24"/>
                    </w:rPr>
                    <w:t>Поисковый, объяснительно-иллюстративный, эвристический</w:t>
                  </w:r>
                  <w:r w:rsidR="002B507B" w:rsidRPr="00675825">
                    <w:rPr>
                      <w:b/>
                      <w:color w:val="FF0000"/>
                      <w:sz w:val="24"/>
                      <w:szCs w:val="24"/>
                    </w:rPr>
                    <w:t>, исследовательски</w:t>
                  </w:r>
                  <w:r w:rsidRPr="00675825">
                    <w:rPr>
                      <w:b/>
                      <w:color w:val="FF0000"/>
                      <w:sz w:val="24"/>
                      <w:szCs w:val="24"/>
                    </w:rPr>
                    <w:t>й</w:t>
                  </w:r>
                  <w:r w:rsidR="002D14BD" w:rsidRPr="00675825">
                    <w:rPr>
                      <w:b/>
                      <w:color w:val="FF0000"/>
                      <w:sz w:val="24"/>
                      <w:szCs w:val="24"/>
                    </w:rPr>
                    <w:t xml:space="preserve">, проблемный, </w:t>
                  </w:r>
                  <w:r w:rsidRPr="00675825">
                    <w:rPr>
                      <w:b/>
                      <w:color w:val="C00000"/>
                      <w:sz w:val="24"/>
                      <w:szCs w:val="24"/>
                    </w:rPr>
                    <w:t>проектный, словесный.</w:t>
                  </w:r>
                </w:p>
              </w:txbxContent>
            </v:textbox>
          </v:rect>
        </w:pict>
      </w:r>
      <w:r w:rsidR="00262744">
        <w:rPr>
          <w:noProof/>
          <w:lang w:eastAsia="ru-RU"/>
        </w:rPr>
        <w:pict>
          <v:shape id="_x0000_s1058" type="#_x0000_t32" style="position:absolute;left:0;text-align:left;margin-left:607.05pt;margin-top:27.2pt;width:.05pt;height:17.4pt;z-index:251686912" o:connectortype="straight">
            <v:stroke endarrow="block"/>
          </v:shape>
        </w:pict>
      </w:r>
      <w:r w:rsidR="00262744">
        <w:rPr>
          <w:noProof/>
          <w:lang w:eastAsia="ru-RU"/>
        </w:rPr>
        <w:pict>
          <v:shape id="_x0000_s1076" type="#_x0000_t32" style="position:absolute;left:0;text-align:left;margin-left:656.55pt;margin-top:149.05pt;width:.05pt;height:21.25pt;z-index:251697152" o:connectortype="straight">
            <v:stroke endarrow="block"/>
          </v:shape>
        </w:pict>
      </w:r>
      <w:r w:rsidR="00AB79C6">
        <w:rPr>
          <w:noProof/>
          <w:lang w:eastAsia="ru-RU"/>
        </w:rPr>
        <w:pict>
          <v:shape id="_x0000_s1075" type="#_x0000_t32" style="position:absolute;left:0;text-align:left;margin-left:656.55pt;margin-top:149.05pt;width:0;height:8.95pt;flip:y;z-index:251696128" o:connectortype="straight"/>
        </w:pict>
      </w:r>
      <w:r w:rsidR="00AB79C6">
        <w:rPr>
          <w:noProof/>
          <w:lang w:eastAsia="ru-RU"/>
        </w:rPr>
        <w:pict>
          <v:rect id="_x0000_s1073" style="position:absolute;left:0;text-align:left;margin-left:79.05pt;margin-top:12.3pt;width:126pt;height:52.05pt;z-index:251694080" fillcolor="#9bbb59 [3206]" strokecolor="#f2f2f2 [3041]" strokeweight="3pt">
            <v:shadow on="t" type="perspective" color="#4e6128 [1606]" opacity=".5" offset="1pt" offset2="-1pt"/>
            <v:textbox>
              <w:txbxContent>
                <w:p w:rsidR="002D14BD" w:rsidRDefault="00262744">
                  <w:r>
                    <w:t>Здоровьесберегающая технология</w:t>
                  </w:r>
                </w:p>
              </w:txbxContent>
            </v:textbox>
          </v:rect>
        </w:pict>
      </w:r>
      <w:r w:rsidR="00AB79C6">
        <w:rPr>
          <w:noProof/>
          <w:lang w:eastAsia="ru-RU"/>
        </w:rPr>
        <w:pict>
          <v:shape id="_x0000_s1046" type="#_x0000_t32" style="position:absolute;left:0;text-align:left;margin-left:419.55pt;margin-top:27.2pt;width:.05pt;height:114.15pt;z-index:251674624" o:connectortype="straight">
            <v:stroke endarrow="block"/>
          </v:shape>
        </w:pict>
      </w:r>
      <w:r w:rsidR="00AB79C6">
        <w:rPr>
          <w:noProof/>
          <w:lang w:eastAsia="ru-RU"/>
        </w:rPr>
        <w:pict>
          <v:shape id="_x0000_s1040" type="#_x0000_t32" style="position:absolute;left:0;text-align:left;margin-left:358.85pt;margin-top:27.2pt;width:0;height:17.4pt;z-index:251668480" o:connectortype="straight"/>
        </w:pict>
      </w:r>
      <w:r w:rsidR="00AB79C6">
        <w:rPr>
          <w:noProof/>
          <w:lang w:eastAsia="ru-RU"/>
        </w:rPr>
        <w:pict>
          <v:rect id="_x0000_s1048" style="position:absolute;left:0;text-align:left;margin-left:238.8pt;margin-top:141.35pt;width:87.75pt;height:53.4pt;z-index:251676672">
            <v:textbox>
              <w:txbxContent>
                <w:p w:rsidR="0016248C" w:rsidRPr="00675825" w:rsidRDefault="00F2682A" w:rsidP="0016248C">
                  <w:pPr>
                    <w:jc w:val="center"/>
                    <w:rPr>
                      <w:b/>
                      <w:color w:val="76923C" w:themeColor="accent3" w:themeShade="BF"/>
                    </w:rPr>
                  </w:pPr>
                  <w:r w:rsidRPr="00675825">
                    <w:rPr>
                      <w:b/>
                      <w:color w:val="76923C" w:themeColor="accent3" w:themeShade="BF"/>
                    </w:rPr>
                    <w:t>Личностно-ориентированное обучение</w:t>
                  </w:r>
                </w:p>
              </w:txbxContent>
            </v:textbox>
          </v:rect>
        </w:pict>
      </w:r>
      <w:r w:rsidR="00AB79C6">
        <w:rPr>
          <w:noProof/>
          <w:lang w:eastAsia="ru-RU"/>
        </w:rPr>
        <w:pict>
          <v:rect id="_x0000_s1057" style="position:absolute;left:0;text-align:left;margin-left:139.8pt;margin-top:216.5pt;width:81pt;height:41.4pt;z-index:251685888">
            <v:textbox>
              <w:txbxContent>
                <w:p w:rsidR="000E657F" w:rsidRPr="00675825" w:rsidRDefault="000E657F" w:rsidP="000E657F">
                  <w:pPr>
                    <w:jc w:val="center"/>
                    <w:rPr>
                      <w:b/>
                      <w:color w:val="76923C" w:themeColor="accent3" w:themeShade="BF"/>
                    </w:rPr>
                  </w:pPr>
                  <w:r w:rsidRPr="00675825">
                    <w:rPr>
                      <w:b/>
                      <w:color w:val="76923C" w:themeColor="accent3" w:themeShade="BF"/>
                    </w:rPr>
                    <w:t>Работа с текстом</w:t>
                  </w:r>
                </w:p>
              </w:txbxContent>
            </v:textbox>
          </v:rect>
        </w:pict>
      </w:r>
      <w:r w:rsidR="00AB79C6">
        <w:rPr>
          <w:noProof/>
          <w:lang w:eastAsia="ru-RU"/>
        </w:rPr>
        <w:pict>
          <v:shape id="_x0000_s1036" type="#_x0000_t32" style="position:absolute;left:0;text-align:left;margin-left:238.85pt;margin-top:12.4pt;width:50.95pt;height:0;flip:x;z-index:251664384" o:connectortype="straight"/>
        </w:pict>
      </w:r>
      <w:r w:rsidR="00AB79C6">
        <w:rPr>
          <w:noProof/>
          <w:lang w:eastAsia="ru-RU"/>
        </w:rPr>
        <w:pict>
          <v:shape id="_x0000_s1037" type="#_x0000_t32" style="position:absolute;left:0;text-align:left;margin-left:238.8pt;margin-top:12.3pt;width:.05pt;height:57.7pt;z-index:251665408" o:connectortype="straight">
            <v:stroke endarrow="block"/>
          </v:shape>
        </w:pict>
      </w:r>
      <w:r w:rsidR="00AB79C6">
        <w:rPr>
          <w:noProof/>
          <w:lang w:eastAsia="ru-RU"/>
        </w:rPr>
        <w:pict>
          <v:shape id="_x0000_s1039" type="#_x0000_t32" style="position:absolute;left:0;text-align:left;margin-left:486.3pt;margin-top:12.4pt;width:.05pt;height:57.7pt;z-index:251667456" o:connectortype="straight">
            <v:stroke endarrow="block"/>
          </v:shape>
        </w:pict>
      </w:r>
      <w:r w:rsidR="00AB79C6">
        <w:rPr>
          <w:noProof/>
          <w:lang w:eastAsia="ru-RU"/>
        </w:rPr>
        <w:pict>
          <v:shape id="_x0000_s1038" type="#_x0000_t32" style="position:absolute;left:0;text-align:left;margin-left:430.8pt;margin-top:12.3pt;width:55.5pt;height:.1pt;z-index:251666432" o:connectortype="straight"/>
        </w:pict>
      </w:r>
      <w:r w:rsidR="00AB79C6">
        <w:rPr>
          <w:noProof/>
          <w:lang w:eastAsia="ru-RU"/>
        </w:rPr>
        <w:pict>
          <v:shape id="_x0000_s1052" type="#_x0000_t32" style="position:absolute;left:0;text-align:left;margin-left:478.8pt;margin-top:185.75pt;width:39.75pt;height:31.5pt;z-index:251680768" o:connectortype="straight">
            <v:stroke endarrow="block"/>
          </v:shape>
        </w:pict>
      </w:r>
      <w:r w:rsidR="00AB79C6">
        <w:rPr>
          <w:noProof/>
          <w:lang w:eastAsia="ru-RU"/>
        </w:rPr>
        <w:pict>
          <v:shape id="_x0000_s1051" type="#_x0000_t32" style="position:absolute;left:0;text-align:left;margin-left:419.55pt;margin-top:187.25pt;width:0;height:31.5pt;z-index:251679744" o:connectortype="straight">
            <v:stroke endarrow="block"/>
          </v:shape>
        </w:pict>
      </w:r>
      <w:r w:rsidR="00AB79C6">
        <w:rPr>
          <w:noProof/>
          <w:lang w:eastAsia="ru-RU"/>
        </w:rPr>
        <w:pict>
          <v:shape id="_x0000_s1050" type="#_x0000_t32" style="position:absolute;left:0;text-align:left;margin-left:331.8pt;margin-top:185.75pt;width:43.5pt;height:31.5pt;flip:x;z-index:251678720" o:connectortype="straight">
            <v:stroke endarrow="block"/>
          </v:shape>
        </w:pict>
      </w:r>
      <w:r w:rsidR="00AB79C6">
        <w:rPr>
          <w:noProof/>
          <w:lang w:eastAsia="ru-RU"/>
        </w:rPr>
        <w:pict>
          <v:rect id="_x0000_s1049" style="position:absolute;left:0;text-align:left;margin-left:375.3pt;margin-top:141.35pt;width:103.5pt;height:44.4pt;z-index:251677696">
            <v:textbox>
              <w:txbxContent>
                <w:p w:rsidR="0016248C" w:rsidRPr="00262744" w:rsidRDefault="0016248C" w:rsidP="0016248C">
                  <w:pPr>
                    <w:jc w:val="center"/>
                    <w:rPr>
                      <w:b/>
                      <w:color w:val="31849B" w:themeColor="accent5" w:themeShade="BF"/>
                      <w:sz w:val="24"/>
                      <w:szCs w:val="24"/>
                    </w:rPr>
                  </w:pPr>
                  <w:r w:rsidRPr="00262744">
                    <w:rPr>
                      <w:b/>
                      <w:color w:val="31849B" w:themeColor="accent5" w:themeShade="BF"/>
                      <w:sz w:val="24"/>
                      <w:szCs w:val="24"/>
                    </w:rPr>
                    <w:t>Игровые технологии</w:t>
                  </w:r>
                </w:p>
              </w:txbxContent>
            </v:textbox>
          </v:rect>
        </w:pict>
      </w:r>
      <w:r w:rsidR="00AB79C6">
        <w:rPr>
          <w:noProof/>
          <w:lang w:eastAsia="ru-RU"/>
        </w:rPr>
        <w:pict>
          <v:rect id="_x0000_s1042" style="position:absolute;left:0;text-align:left;margin-left:306.3pt;margin-top:45.2pt;width:105.75pt;height:41.4pt;z-index:251670528">
            <v:textbox>
              <w:txbxContent>
                <w:p w:rsidR="0016248C" w:rsidRPr="00262744" w:rsidRDefault="00262744" w:rsidP="0016248C">
                  <w:pPr>
                    <w:jc w:val="center"/>
                    <w:rPr>
                      <w:rFonts w:ascii="Times New Roman" w:hAnsi="Times New Roman" w:cs="Times New Roman"/>
                      <w:b/>
                      <w:color w:val="31849B" w:themeColor="accent5" w:themeShade="BF"/>
                      <w:sz w:val="36"/>
                      <w:szCs w:val="36"/>
                    </w:rPr>
                  </w:pPr>
                  <w:r w:rsidRPr="00262744">
                    <w:rPr>
                      <w:rFonts w:ascii="Times New Roman" w:hAnsi="Times New Roman" w:cs="Times New Roman"/>
                      <w:b/>
                      <w:color w:val="31849B" w:themeColor="accent5" w:themeShade="BF"/>
                      <w:sz w:val="36"/>
                      <w:szCs w:val="36"/>
                    </w:rPr>
                    <w:t xml:space="preserve">ИКТ </w:t>
                  </w:r>
                </w:p>
              </w:txbxContent>
            </v:textbox>
          </v:rect>
        </w:pict>
      </w:r>
    </w:p>
    <w:sectPr w:rsidR="00661953" w:rsidSect="006619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4BC" w:rsidRDefault="006214BC" w:rsidP="00661953">
      <w:pPr>
        <w:spacing w:after="0" w:line="240" w:lineRule="auto"/>
      </w:pPr>
      <w:r>
        <w:separator/>
      </w:r>
    </w:p>
  </w:endnote>
  <w:endnote w:type="continuationSeparator" w:id="0">
    <w:p w:rsidR="006214BC" w:rsidRDefault="006214BC" w:rsidP="0066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4BC" w:rsidRDefault="006214BC" w:rsidP="00661953">
      <w:pPr>
        <w:spacing w:after="0" w:line="240" w:lineRule="auto"/>
      </w:pPr>
      <w:r>
        <w:separator/>
      </w:r>
    </w:p>
  </w:footnote>
  <w:footnote w:type="continuationSeparator" w:id="0">
    <w:p w:rsidR="006214BC" w:rsidRDefault="006214BC" w:rsidP="00661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953"/>
    <w:rsid w:val="000879EF"/>
    <w:rsid w:val="000A63A4"/>
    <w:rsid w:val="000D2C4A"/>
    <w:rsid w:val="000E657F"/>
    <w:rsid w:val="00153160"/>
    <w:rsid w:val="0016248C"/>
    <w:rsid w:val="001C5581"/>
    <w:rsid w:val="00222EE8"/>
    <w:rsid w:val="00262744"/>
    <w:rsid w:val="002714D6"/>
    <w:rsid w:val="002B507B"/>
    <w:rsid w:val="002D14BD"/>
    <w:rsid w:val="003C711A"/>
    <w:rsid w:val="003F1F1C"/>
    <w:rsid w:val="003F715C"/>
    <w:rsid w:val="00440DDE"/>
    <w:rsid w:val="0046083A"/>
    <w:rsid w:val="005B1DE4"/>
    <w:rsid w:val="005D2B59"/>
    <w:rsid w:val="006214BC"/>
    <w:rsid w:val="00661953"/>
    <w:rsid w:val="00675825"/>
    <w:rsid w:val="0068711E"/>
    <w:rsid w:val="007837FC"/>
    <w:rsid w:val="007A2C9A"/>
    <w:rsid w:val="007E3028"/>
    <w:rsid w:val="007E69C8"/>
    <w:rsid w:val="00820737"/>
    <w:rsid w:val="0084429D"/>
    <w:rsid w:val="0087369A"/>
    <w:rsid w:val="0099480D"/>
    <w:rsid w:val="00AA32FB"/>
    <w:rsid w:val="00AB79C6"/>
    <w:rsid w:val="00B4196E"/>
    <w:rsid w:val="00C76D75"/>
    <w:rsid w:val="00C8466E"/>
    <w:rsid w:val="00CC0F57"/>
    <w:rsid w:val="00D63CDE"/>
    <w:rsid w:val="00DE082A"/>
    <w:rsid w:val="00EA6881"/>
    <w:rsid w:val="00EE4036"/>
    <w:rsid w:val="00F2682A"/>
    <w:rsid w:val="00F7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9" type="connector" idref="#_x0000_s1040"/>
        <o:r id="V:Rule20" type="connector" idref="#_x0000_s1076"/>
        <o:r id="V:Rule21" type="connector" idref="#_x0000_s1038"/>
        <o:r id="V:Rule22" type="connector" idref="#_x0000_s1037"/>
        <o:r id="V:Rule23" type="connector" idref="#_x0000_s1036"/>
        <o:r id="V:Rule24" type="connector" idref="#_x0000_s1058"/>
        <o:r id="V:Rule25" type="connector" idref="#_x0000_s1075"/>
        <o:r id="V:Rule26" type="connector" idref="#_x0000_s1051"/>
        <o:r id="V:Rule27" type="connector" idref="#_x0000_s1070"/>
        <o:r id="V:Rule28" type="connector" idref="#_x0000_s1056"/>
        <o:r id="V:Rule29" type="connector" idref="#_x0000_s1044"/>
        <o:r id="V:Rule30" type="connector" idref="#_x0000_s1050"/>
        <o:r id="V:Rule31" type="connector" idref="#_x0000_s1071"/>
        <o:r id="V:Rule32" type="connector" idref="#_x0000_s1039"/>
        <o:r id="V:Rule33" type="connector" idref="#_x0000_s1072"/>
        <o:r id="V:Rule34" type="connector" idref="#_x0000_s1046"/>
        <o:r id="V:Rule35" type="connector" idref="#_x0000_s1052"/>
        <o:r id="V:Rule36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1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1953"/>
  </w:style>
  <w:style w:type="paragraph" w:styleId="a5">
    <w:name w:val="footer"/>
    <w:basedOn w:val="a"/>
    <w:link w:val="a6"/>
    <w:uiPriority w:val="99"/>
    <w:semiHidden/>
    <w:unhideWhenUsed/>
    <w:rsid w:val="00661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1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1BDD1-85CF-41B8-859D-2E596E93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2013-02-21T14:05:00Z</dcterms:created>
  <dcterms:modified xsi:type="dcterms:W3CDTF">2013-04-18T10:20:00Z</dcterms:modified>
</cp:coreProperties>
</file>