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4B" w:rsidRPr="008D4196" w:rsidRDefault="0079054B" w:rsidP="008D4196">
      <w:pPr>
        <w:ind w:firstLine="708"/>
        <w:rPr>
          <w:b/>
          <w:sz w:val="40"/>
        </w:rPr>
      </w:pPr>
      <w:r w:rsidRPr="008D4196">
        <w:rPr>
          <w:b/>
          <w:sz w:val="40"/>
        </w:rPr>
        <w:t xml:space="preserve">Пособия, используемые для изучения чисел 1,2,3 ребенком со сложной структурой дефекта (сочетанием умственной отсталости, ДЦП и поражения зрительного нерва). </w:t>
      </w:r>
    </w:p>
    <w:p w:rsidR="0079054B" w:rsidRDefault="0079054B" w:rsidP="008D4196">
      <w:pPr>
        <w:ind w:firstLine="708"/>
        <w:rPr>
          <w:sz w:val="40"/>
        </w:rPr>
      </w:pPr>
      <w:r>
        <w:rPr>
          <w:sz w:val="40"/>
        </w:rPr>
        <w:t>Хочу поделиться опытом использования наглядных пособий при изучении количества, числа и цифры ребенком со слож</w:t>
      </w:r>
      <w:r w:rsidR="00CF5755">
        <w:rPr>
          <w:sz w:val="40"/>
        </w:rPr>
        <w:t>ной структурой дефекта, находяще</w:t>
      </w:r>
      <w:r>
        <w:rPr>
          <w:sz w:val="40"/>
        </w:rPr>
        <w:t>мся на надомном обучении</w:t>
      </w:r>
      <w:r w:rsidR="00CF5755">
        <w:rPr>
          <w:sz w:val="40"/>
        </w:rPr>
        <w:t xml:space="preserve"> по индивидуальной программе</w:t>
      </w:r>
      <w:bookmarkStart w:id="0" w:name="_GoBack"/>
      <w:bookmarkEnd w:id="0"/>
      <w:r>
        <w:rPr>
          <w:sz w:val="40"/>
        </w:rPr>
        <w:t>. Они использовались мною в процессе работы и учитывают особенности конкретного ребенка. Они соответствуют предпочтению ребенка взаимодействовать с предметами тактильно и при помощи манипуляций, а не зрительного контакта. Это пособия, которые надо не только рассматривать, но и ощупывать.</w:t>
      </w:r>
    </w:p>
    <w:p w:rsidR="00E96E68" w:rsidRDefault="0079054B" w:rsidP="008D4196">
      <w:pPr>
        <w:ind w:firstLine="708"/>
        <w:rPr>
          <w:sz w:val="40"/>
        </w:rPr>
      </w:pPr>
      <w:r>
        <w:rPr>
          <w:sz w:val="40"/>
        </w:rPr>
        <w:t>Прежде всего были использованы однотонные белые коробочки из-под пищевых продуктов.</w:t>
      </w:r>
      <w:r w:rsidR="00E96E68">
        <w:rPr>
          <w:sz w:val="40"/>
        </w:rPr>
        <w:t xml:space="preserve"> С помощью них сначала формировались основные количественные представления </w:t>
      </w:r>
      <w:r w:rsidR="00E96E68" w:rsidRPr="00E96E68">
        <w:rPr>
          <w:sz w:val="40"/>
        </w:rPr>
        <w:t>(</w:t>
      </w:r>
      <w:r w:rsidR="00E96E68">
        <w:rPr>
          <w:sz w:val="40"/>
        </w:rPr>
        <w:t>один-много-ни одного</w:t>
      </w:r>
      <w:r w:rsidR="00E96E68" w:rsidRPr="00E96E68">
        <w:rPr>
          <w:sz w:val="40"/>
        </w:rPr>
        <w:t>)</w:t>
      </w:r>
      <w:r w:rsidR="00E96E68">
        <w:rPr>
          <w:sz w:val="40"/>
        </w:rPr>
        <w:t xml:space="preserve">. Ребенок помещал предметы в такие коробочки с комментарием учителя или указывал на заранее размещенные в них предметы по заданию.  Помещение предметов в такие коробочки с достаточно высокими бортами помогало обобщать, мысленно объединять предметы в группу, а белый цвет не мешал зрительному восприятию предметов. Пригодились такие коробочки и при группировке предметов по форме, цвету и т.п., при изучении предлогов и пространственных </w:t>
      </w:r>
      <w:r w:rsidR="00E96E68">
        <w:rPr>
          <w:sz w:val="40"/>
        </w:rPr>
        <w:lastRenderedPageBreak/>
        <w:t xml:space="preserve">представлений  </w:t>
      </w:r>
      <w:r w:rsidR="00E96E68" w:rsidRPr="00E96E68">
        <w:rPr>
          <w:sz w:val="40"/>
        </w:rPr>
        <w:t>(</w:t>
      </w:r>
      <w:r w:rsidR="00E96E68">
        <w:rPr>
          <w:sz w:val="40"/>
        </w:rPr>
        <w:t>слева, справа</w:t>
      </w:r>
      <w:r w:rsidR="00E96E68" w:rsidRPr="00E96E68">
        <w:rPr>
          <w:sz w:val="40"/>
        </w:rPr>
        <w:t>)</w:t>
      </w:r>
      <w:r w:rsidR="00E96E68">
        <w:rPr>
          <w:sz w:val="40"/>
        </w:rPr>
        <w:t xml:space="preserve">. В дальнейшем в такую коробку помещалась цифра и соответствующее ей количество предметов </w:t>
      </w:r>
      <w:r w:rsidR="00E96E68" w:rsidRPr="00E96E68">
        <w:rPr>
          <w:sz w:val="40"/>
        </w:rPr>
        <w:t>(</w:t>
      </w:r>
      <w:r w:rsidR="00E96E68">
        <w:rPr>
          <w:sz w:val="40"/>
        </w:rPr>
        <w:t>счетного материала</w:t>
      </w:r>
      <w:r w:rsidR="00E96E68" w:rsidRPr="00E96E68">
        <w:rPr>
          <w:sz w:val="40"/>
        </w:rPr>
        <w:t>)</w:t>
      </w:r>
      <w:r w:rsidR="00E96E68">
        <w:rPr>
          <w:sz w:val="40"/>
        </w:rPr>
        <w:t>.</w:t>
      </w:r>
    </w:p>
    <w:p w:rsidR="00796688" w:rsidRDefault="00E96E68" w:rsidP="008D4196">
      <w:pPr>
        <w:ind w:firstLine="708"/>
        <w:rPr>
          <w:sz w:val="40"/>
        </w:rPr>
      </w:pPr>
      <w:r>
        <w:rPr>
          <w:sz w:val="40"/>
        </w:rPr>
        <w:t xml:space="preserve">Изучение количества предметов и цифр включало и дополнительные упражнения для развития моторики </w:t>
      </w:r>
      <w:r w:rsidRPr="00E96E68">
        <w:rPr>
          <w:sz w:val="40"/>
        </w:rPr>
        <w:t>(</w:t>
      </w:r>
      <w:r>
        <w:rPr>
          <w:sz w:val="40"/>
        </w:rPr>
        <w:t>в частности, изолированные движения указательных пальцев рук</w:t>
      </w:r>
      <w:r w:rsidRPr="00E96E68">
        <w:rPr>
          <w:sz w:val="40"/>
        </w:rPr>
        <w:t>)</w:t>
      </w:r>
      <w:r>
        <w:rPr>
          <w:sz w:val="40"/>
        </w:rPr>
        <w:t xml:space="preserve">. </w:t>
      </w:r>
      <w:r w:rsidR="00796688">
        <w:rPr>
          <w:sz w:val="40"/>
        </w:rPr>
        <w:t>Здесь использовались картонные пластинки-вкладыши с определенным числом кружков, которые необходимо при пересчете выдавливать пальцем. Также использовалась озвученная картонная книжка с крупными цифрами и небольшими кнопками.</w:t>
      </w:r>
    </w:p>
    <w:p w:rsidR="00554625" w:rsidRDefault="00796688" w:rsidP="008D4196">
      <w:pPr>
        <w:ind w:firstLine="708"/>
        <w:rPr>
          <w:sz w:val="40"/>
        </w:rPr>
      </w:pPr>
      <w:r>
        <w:rPr>
          <w:sz w:val="40"/>
        </w:rPr>
        <w:t xml:space="preserve">Как тактильный материал для изучения цифр были использованы картонные цифры высотой </w:t>
      </w:r>
      <w:r w:rsidR="009E3774">
        <w:rPr>
          <w:sz w:val="40"/>
        </w:rPr>
        <w:t>20-22</w:t>
      </w:r>
      <w:r>
        <w:rPr>
          <w:sz w:val="40"/>
        </w:rPr>
        <w:t xml:space="preserve"> см. Сначала они были черными и отличались только формой. Они изготавливались из плотного картона и окрашиваются гуашью или обклеиваются цветной бумагой </w:t>
      </w:r>
      <w:r w:rsidRPr="00796688">
        <w:rPr>
          <w:sz w:val="40"/>
        </w:rPr>
        <w:t>(</w:t>
      </w:r>
      <w:r>
        <w:rPr>
          <w:sz w:val="40"/>
        </w:rPr>
        <w:t>что предпочтительнее, т.к. она не оставляет следов на руках</w:t>
      </w:r>
      <w:r w:rsidRPr="00796688">
        <w:rPr>
          <w:sz w:val="40"/>
        </w:rPr>
        <w:t>)</w:t>
      </w:r>
      <w:r>
        <w:rPr>
          <w:sz w:val="40"/>
        </w:rPr>
        <w:t xml:space="preserve">. Внешний вид цифр описывался так: один – «как палочка», два – «крючок и палочка», три – «крючки». Такие картонные цифры можно обводить, трогать, переносить, вставать на них, подвешивать за крючки, сортировать, накладывать на их изображение на бумаге. Кроме того, ощупывались и сортировались отдельные элементы цифр: «палочка» и «крючок». </w:t>
      </w:r>
      <w:r w:rsidR="00C969C2">
        <w:rPr>
          <w:sz w:val="40"/>
        </w:rPr>
        <w:t xml:space="preserve"> Впоследствии были изготовлены цифры различных цветов. </w:t>
      </w:r>
      <w:r>
        <w:rPr>
          <w:sz w:val="40"/>
        </w:rPr>
        <w:t xml:space="preserve">Работа с простым изображением цифр давала значительно меньше результатов. </w:t>
      </w:r>
      <w:r w:rsidR="00E96E68">
        <w:rPr>
          <w:sz w:val="40"/>
        </w:rPr>
        <w:t xml:space="preserve"> </w:t>
      </w:r>
      <w:r w:rsidR="0079054B">
        <w:rPr>
          <w:sz w:val="40"/>
        </w:rPr>
        <w:t xml:space="preserve">  </w:t>
      </w:r>
    </w:p>
    <w:p w:rsidR="00C969C2" w:rsidRDefault="00C969C2" w:rsidP="008D4196">
      <w:pPr>
        <w:ind w:firstLine="708"/>
        <w:rPr>
          <w:sz w:val="40"/>
        </w:rPr>
      </w:pPr>
      <w:r>
        <w:rPr>
          <w:sz w:val="40"/>
        </w:rPr>
        <w:lastRenderedPageBreak/>
        <w:t>Хорошим тактильным материалом стали крупные мягкие вкладыши фирмы «</w:t>
      </w:r>
      <w:r>
        <w:rPr>
          <w:sz w:val="40"/>
          <w:lang w:val="en-US"/>
        </w:rPr>
        <w:t>ELC</w:t>
      </w:r>
      <w:r>
        <w:rPr>
          <w:sz w:val="40"/>
        </w:rPr>
        <w:t xml:space="preserve">» </w:t>
      </w:r>
      <w:r w:rsidRPr="00C969C2">
        <w:rPr>
          <w:sz w:val="40"/>
        </w:rPr>
        <w:t>(</w:t>
      </w:r>
      <w:r>
        <w:rPr>
          <w:sz w:val="40"/>
        </w:rPr>
        <w:t>в наборе представлены числа от  1 до 20</w:t>
      </w:r>
      <w:r w:rsidRPr="00C969C2">
        <w:rPr>
          <w:sz w:val="40"/>
        </w:rPr>
        <w:t>)</w:t>
      </w:r>
      <w:r>
        <w:rPr>
          <w:sz w:val="40"/>
        </w:rPr>
        <w:t>.</w:t>
      </w:r>
    </w:p>
    <w:p w:rsidR="00CF5755" w:rsidRDefault="00C969C2" w:rsidP="00CF5755">
      <w:pPr>
        <w:ind w:firstLine="708"/>
        <w:rPr>
          <w:sz w:val="40"/>
        </w:rPr>
      </w:pPr>
      <w:r>
        <w:rPr>
          <w:sz w:val="40"/>
        </w:rPr>
        <w:t xml:space="preserve">Для соотнесения цифры и количества были изготовлены складывающиеся  картонные пособия размером примерно А3. На одной половине нарисована цифра </w:t>
      </w:r>
      <w:r w:rsidRPr="00C969C2">
        <w:rPr>
          <w:sz w:val="40"/>
        </w:rPr>
        <w:t>(</w:t>
      </w:r>
      <w:r>
        <w:rPr>
          <w:sz w:val="40"/>
        </w:rPr>
        <w:t>обводился мягкий вкладыш и раскрашивался в черный цвет</w:t>
      </w:r>
      <w:r w:rsidRPr="00C969C2">
        <w:rPr>
          <w:sz w:val="40"/>
        </w:rPr>
        <w:t>)</w:t>
      </w:r>
      <w:r>
        <w:rPr>
          <w:sz w:val="40"/>
        </w:rPr>
        <w:t xml:space="preserve">, на другой – соответствующее количество красных кружков </w:t>
      </w:r>
      <w:r w:rsidRPr="00C969C2">
        <w:rPr>
          <w:sz w:val="40"/>
        </w:rPr>
        <w:t>(</w:t>
      </w:r>
      <w:r>
        <w:rPr>
          <w:sz w:val="40"/>
        </w:rPr>
        <w:t xml:space="preserve">диаметром  </w:t>
      </w:r>
      <w:r w:rsidR="009E3774">
        <w:rPr>
          <w:sz w:val="40"/>
        </w:rPr>
        <w:t xml:space="preserve">9 </w:t>
      </w:r>
      <w:r>
        <w:rPr>
          <w:sz w:val="40"/>
        </w:rPr>
        <w:t xml:space="preserve"> см</w:t>
      </w:r>
      <w:r w:rsidRPr="00C969C2">
        <w:rPr>
          <w:sz w:val="40"/>
        </w:rPr>
        <w:t>)</w:t>
      </w:r>
      <w:r>
        <w:rPr>
          <w:sz w:val="40"/>
        </w:rPr>
        <w:t>.  Красные круги хорошо видны на белом фоне, на них у</w:t>
      </w:r>
      <w:r w:rsidR="008D4196">
        <w:rPr>
          <w:sz w:val="40"/>
        </w:rPr>
        <w:t>добно помещать счетный материал</w:t>
      </w:r>
      <w:r w:rsidR="008D4196" w:rsidRPr="008D4196">
        <w:rPr>
          <w:sz w:val="40"/>
        </w:rPr>
        <w:t xml:space="preserve"> (</w:t>
      </w:r>
      <w:r w:rsidR="008D4196">
        <w:rPr>
          <w:sz w:val="40"/>
        </w:rPr>
        <w:t>им служили как игрушки, кубики, детали конструктора, так и настоящие любимые ребенком фрукты и овощи</w:t>
      </w:r>
      <w:r w:rsidR="008D4196" w:rsidRPr="008D4196">
        <w:rPr>
          <w:sz w:val="40"/>
        </w:rPr>
        <w:t>)</w:t>
      </w:r>
      <w:r w:rsidR="008D4196">
        <w:rPr>
          <w:sz w:val="40"/>
        </w:rPr>
        <w:t>.</w:t>
      </w:r>
      <w:r>
        <w:rPr>
          <w:sz w:val="40"/>
        </w:rPr>
        <w:t xml:space="preserve"> Такие пособия лучше всего помещать в файлы для защиты от слюны и во избежание смазывания краски. </w:t>
      </w:r>
    </w:p>
    <w:p w:rsidR="00C969C2" w:rsidRDefault="00C969C2" w:rsidP="008D4196">
      <w:pPr>
        <w:ind w:firstLine="708"/>
        <w:rPr>
          <w:sz w:val="40"/>
        </w:rPr>
      </w:pPr>
      <w:r>
        <w:rPr>
          <w:sz w:val="40"/>
        </w:rPr>
        <w:t xml:space="preserve">Результатом занятий с ребенком по данным пособиям стало четкое различение графического образа цифр </w:t>
      </w:r>
      <w:r w:rsidRPr="00C969C2">
        <w:rPr>
          <w:sz w:val="40"/>
        </w:rPr>
        <w:t>1</w:t>
      </w:r>
      <w:r>
        <w:rPr>
          <w:sz w:val="40"/>
        </w:rPr>
        <w:t>,</w:t>
      </w:r>
      <w:r w:rsidRPr="00C969C2">
        <w:rPr>
          <w:sz w:val="40"/>
        </w:rPr>
        <w:t>2</w:t>
      </w:r>
      <w:r>
        <w:rPr>
          <w:sz w:val="40"/>
        </w:rPr>
        <w:t xml:space="preserve"> и </w:t>
      </w:r>
      <w:r w:rsidRPr="00C969C2">
        <w:rPr>
          <w:sz w:val="40"/>
        </w:rPr>
        <w:t>3</w:t>
      </w:r>
      <w:r>
        <w:rPr>
          <w:sz w:val="40"/>
        </w:rPr>
        <w:t xml:space="preserve">. </w:t>
      </w:r>
      <w:r w:rsidR="008D4196">
        <w:rPr>
          <w:sz w:val="40"/>
        </w:rPr>
        <w:t xml:space="preserve">Были установлены также связи между количеством предметов и соответствующим словесным обозначением числа </w:t>
      </w:r>
      <w:r w:rsidR="008D4196" w:rsidRPr="008D4196">
        <w:rPr>
          <w:sz w:val="40"/>
        </w:rPr>
        <w:t>(</w:t>
      </w:r>
      <w:r w:rsidR="008D4196">
        <w:rPr>
          <w:sz w:val="40"/>
        </w:rPr>
        <w:t>от 1 до 3</w:t>
      </w:r>
      <w:r w:rsidR="008D4196" w:rsidRPr="008D4196">
        <w:rPr>
          <w:sz w:val="40"/>
        </w:rPr>
        <w:t>)</w:t>
      </w:r>
      <w:r w:rsidR="008D4196">
        <w:rPr>
          <w:sz w:val="40"/>
        </w:rPr>
        <w:t>.</w:t>
      </w:r>
    </w:p>
    <w:p w:rsidR="00CF5755" w:rsidRDefault="00CF5755" w:rsidP="008D4196">
      <w:pPr>
        <w:ind w:firstLine="708"/>
        <w:rPr>
          <w:sz w:val="40"/>
        </w:rPr>
      </w:pPr>
      <w:r>
        <w:rPr>
          <w:sz w:val="40"/>
        </w:rPr>
        <w:t xml:space="preserve">Кроме этого, успешно были использованы  широкие картонные ленты, разделенные на квадратные сегменты шириной 10 см на 10 см (от 1 до 4) с приклеенными внутрь сегментов желтыми кругами. Такие ленты имели с одной стороны одинаковый цвет и служили пособием для сравнения длины. Впоследствии на круги накладывался счетный материал. Это способствовало изучению рядности </w:t>
      </w:r>
      <w:r>
        <w:rPr>
          <w:sz w:val="40"/>
        </w:rPr>
        <w:lastRenderedPageBreak/>
        <w:t>(слева направо) и позволяло сравнивать количество предметов путем приложения (более длинная лента соответствует большему количеству предметов).</w:t>
      </w:r>
    </w:p>
    <w:p w:rsidR="008D4196" w:rsidRPr="008D4196" w:rsidRDefault="008D4196" w:rsidP="008D4196">
      <w:pPr>
        <w:ind w:firstLine="708"/>
        <w:rPr>
          <w:sz w:val="40"/>
        </w:rPr>
      </w:pPr>
      <w:r>
        <w:rPr>
          <w:sz w:val="40"/>
        </w:rPr>
        <w:t>Удачи учителям и родителям!</w:t>
      </w:r>
    </w:p>
    <w:sectPr w:rsidR="008D4196" w:rsidRPr="008D4196" w:rsidSect="008D4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4B"/>
    <w:rsid w:val="00212778"/>
    <w:rsid w:val="00554625"/>
    <w:rsid w:val="0079054B"/>
    <w:rsid w:val="00796688"/>
    <w:rsid w:val="008D4196"/>
    <w:rsid w:val="009E3774"/>
    <w:rsid w:val="00C969C2"/>
    <w:rsid w:val="00CF5755"/>
    <w:rsid w:val="00E9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User</cp:lastModifiedBy>
  <cp:revision>4</cp:revision>
  <dcterms:created xsi:type="dcterms:W3CDTF">2014-06-10T06:40:00Z</dcterms:created>
  <dcterms:modified xsi:type="dcterms:W3CDTF">2015-01-27T12:33:00Z</dcterms:modified>
</cp:coreProperties>
</file>