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D" w:rsidRDefault="00111BAD" w:rsidP="00111BAD">
      <w:pPr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AD">
        <w:rPr>
          <w:rFonts w:ascii="Times New Roman" w:hAnsi="Times New Roman" w:cs="Times New Roman"/>
          <w:b/>
          <w:sz w:val="24"/>
          <w:szCs w:val="24"/>
        </w:rPr>
        <w:t xml:space="preserve">МБОУ « </w:t>
      </w:r>
      <w:proofErr w:type="spellStart"/>
      <w:r w:rsidRPr="00111BAD">
        <w:rPr>
          <w:rFonts w:ascii="Times New Roman" w:hAnsi="Times New Roman" w:cs="Times New Roman"/>
          <w:b/>
          <w:sz w:val="24"/>
          <w:szCs w:val="24"/>
        </w:rPr>
        <w:t>Волоконовская</w:t>
      </w:r>
      <w:proofErr w:type="spellEnd"/>
      <w:r w:rsidRPr="00111BAD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 школа №1» </w:t>
      </w:r>
    </w:p>
    <w:p w:rsidR="00111BAD" w:rsidRPr="00111BAD" w:rsidRDefault="00111BAD" w:rsidP="00111BAD">
      <w:pPr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BAD">
        <w:rPr>
          <w:rFonts w:ascii="Times New Roman" w:hAnsi="Times New Roman" w:cs="Times New Roman"/>
          <w:b/>
          <w:sz w:val="24"/>
          <w:szCs w:val="24"/>
        </w:rPr>
        <w:t>Волоконовского</w:t>
      </w:r>
      <w:proofErr w:type="spellEnd"/>
      <w:r w:rsidRPr="00111BAD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</w:t>
      </w:r>
    </w:p>
    <w:p w:rsidR="00111BAD" w:rsidRPr="00111BAD" w:rsidRDefault="00111BAD" w:rsidP="00111BAD">
      <w:pPr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1B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ТЕХНОЛОГИЯ  </w:t>
      </w:r>
    </w:p>
    <w:p w:rsidR="00111BAD" w:rsidRPr="00111BAD" w:rsidRDefault="00111BAD" w:rsidP="00111BA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1B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СОЦИАЛЬНО - РАЗВИВАЮЩЕГО ОБУЧЕНИЯ МАТЕМАТИКЕ НА СТАРШЕМ ЭТАПЕ ОБУЧЕНИЯ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СРЕДНЕЙ ШКОЛЕ</w:t>
      </w:r>
    </w:p>
    <w:p w:rsidR="00111BAD" w:rsidRPr="00111BAD" w:rsidRDefault="00111BAD" w:rsidP="00111BAD">
      <w:pPr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11BAD">
        <w:rPr>
          <w:rFonts w:ascii="Times New Roman" w:hAnsi="Times New Roman" w:cs="Times New Roman"/>
          <w:b/>
          <w:sz w:val="24"/>
          <w:szCs w:val="24"/>
        </w:rPr>
        <w:t>Выступление на МО</w:t>
      </w:r>
    </w:p>
    <w:p w:rsidR="00111BAD" w:rsidRPr="00111BAD" w:rsidRDefault="00111BAD" w:rsidP="00111BAD">
      <w:pPr>
        <w:ind w:left="342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AD">
        <w:rPr>
          <w:rFonts w:ascii="Times New Roman" w:hAnsi="Times New Roman" w:cs="Times New Roman"/>
          <w:b/>
          <w:sz w:val="24"/>
          <w:szCs w:val="24"/>
        </w:rPr>
        <w:t xml:space="preserve">             учителей математики                                                        </w:t>
      </w:r>
    </w:p>
    <w:p w:rsidR="00111BAD" w:rsidRP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BAD">
        <w:rPr>
          <w:rFonts w:ascii="Times New Roman" w:hAnsi="Times New Roman" w:cs="Times New Roman"/>
          <w:b/>
          <w:sz w:val="24"/>
          <w:szCs w:val="24"/>
        </w:rPr>
        <w:t>Лубенцова</w:t>
      </w:r>
      <w:proofErr w:type="spellEnd"/>
      <w:r w:rsidRPr="00111BAD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11BAD" w:rsidRP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111BAD" w:rsidRDefault="00111BAD" w:rsidP="00111BAD">
      <w:pPr>
        <w:ind w:left="2712" w:firstLine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AD" w:rsidRPr="00FA716E" w:rsidRDefault="00111BAD" w:rsidP="00111BAD">
      <w:pPr>
        <w:ind w:left="2712" w:firstLine="828"/>
        <w:rPr>
          <w:b/>
          <w:sz w:val="40"/>
          <w:szCs w:val="40"/>
        </w:rPr>
      </w:pPr>
      <w:r w:rsidRPr="00111B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Волоконовка 2012</w:t>
      </w:r>
      <w:r w:rsidRPr="00111BAD">
        <w:rPr>
          <w:rFonts w:ascii="Times New Roman" w:hAnsi="Times New Roman" w:cs="Times New Roman"/>
          <w:b/>
          <w:sz w:val="24"/>
          <w:szCs w:val="24"/>
        </w:rPr>
        <w:t>г</w:t>
      </w:r>
    </w:p>
    <w:p w:rsidR="00111BAD" w:rsidRDefault="00111BAD" w:rsidP="00111BAD"/>
    <w:p w:rsidR="006C74A2" w:rsidRDefault="006C74A2" w:rsidP="006C74A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 СОЦИАЛЬНО - РАЗВИВАЮЩЕГО ОБУЧЕНИЯ МАТЕМАТИКЕ НА СТАРШЕМ ЭТАПЕ ОБУЧЕНИЯ СРЕДНЕЙ ШКОЛЫ</w:t>
      </w:r>
    </w:p>
    <w:p w:rsidR="006C74A2" w:rsidRDefault="006C74A2" w:rsidP="006C74A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4A2" w:rsidRDefault="006C74A2" w:rsidP="006C74A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4A2" w:rsidRPr="006C74A2" w:rsidRDefault="006C74A2" w:rsidP="006C74A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4A2" w:rsidRPr="006C74A2" w:rsidRDefault="006C74A2" w:rsidP="006C74A2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образования в базовом звене - общеобразовательной школе, предполагает создание условий для повышения качества общего образования через использование эффективных методов обучения, обеспечение дифференциации и индивидуализации образования, введение </w:t>
      </w: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обучения, системы государственной оценки качества образования и др. Модернизация общего образования в целом включает и реформирование математического образования.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познавать окружающий мир, действовать адекватно полученной информации, создавая благо для людей, является важной чертой образованного человека, ответственность которого за сохранение цивилизации за последнее время значительно возросла.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этому социальное ожидание нашего общества состоит в становлении человека нового типа, имеющего адекватные социальные и методологические установки, владеющего познавательными методами и средствами, обладающего потребностью и готовностью находить решения проблем разного уровня сложности.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и действенность найденных и принятых решений во многом зависит от уровня </w:t>
      </w: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умений специалиста, в том числе исследовательских умений. Важность проблемы формирования этих умений подтверждает проведенный нами анализ большого числа </w:t>
      </w: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каждую из них включены в качестве обязательных умения: проводить исследования, формулировать и решать проблемы, нести ответственность за принятое решение.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умения являются инвариантными, они позволяют определять уровень профессиональной и социальной компетенции специалиста.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можно сделать вывод о том, что исследовательские умения в процессе подготовки человека как к профессиональной деятельности, так и к жизнедеятельности в целом должны стать предметом пристального внимания ученых-методистов.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учебного процесса идет сегодня в направлении увеличения активных методов обучения, обеспечивающих глубокое проникновение в сущность изучаемой проблемы, повышающих личное участие каждого обучающегося и его интерес к учению.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является одной из форм творческой деятельности, поэтому ее следует рассматривать в качестве составной части проблемы развития творческих способностей учащихся. Интеллектуальное и нравственное развитие человека на основе вовлечения его в разнообразную самостоятельную деятельность в различных областях знаний можно рассматривать как стратегическое направление развития образования.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учащегося, его интеллекта, чувств, воли осуществляется лишь в активной деятельности. Человеческая психика не только проявляется, но и формируется в деятельности, и вне деятельности она развиваться не может. В форме нейтрально-пассивного восприятия нельзя сформировать ни прочных знаний, ни глубоких убеждений, ни гибких умений.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учащихся к творческой (а значит, и к исследовательской) деятельности эффективно развивается в процессе их целесообразно организованной деятельности под руководством учителя.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создавать условия, способствующие возникновению у учащихся познавательной потребности в приобретении знаний, в овладении способами их использования и влияющие на формирование умений и навыков творческой деятельности.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исследовательской деятельности учащихся в основном обеспечивается правильным планированием видов и форм заданий, использованием эффективных систем заданий, а также умелым руководством учителя этой деятельностью.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Раскрывая роль учителя в организации учебного исследования, отметим следующую систему его действий: </w:t>
      </w:r>
    </w:p>
    <w:p w:rsidR="006C74A2" w:rsidRPr="006C74A2" w:rsidRDefault="006C74A2" w:rsidP="006C7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выбрать нужный уровень проведения учебного исследования в зависимости от уровня развития мышления учащегося;</w:t>
      </w:r>
    </w:p>
    <w:p w:rsidR="006C74A2" w:rsidRPr="006C74A2" w:rsidRDefault="006C74A2" w:rsidP="006C7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индивидуальные и коллективные формы проведения исследований на уроке;</w:t>
      </w:r>
    </w:p>
    <w:p w:rsidR="006C74A2" w:rsidRPr="006C74A2" w:rsidRDefault="006C74A2" w:rsidP="006C7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формировать проблемные ситуации в зависимости от уровня учебного исследования, его места в структуре урока и от цели урока.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выступать не столько в роли интерпретатора науки и носителя новой информации, сколько умелым организатором систематической самостоятельной поисковой деятельности учащихся по получению знаний, приобретению умений и навыков и усвоению способов умственной деятельности.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функция исследовательской деятельности по математике заключается в том, что в процессе ее выполнения происходит усвоение методов и стиля мышления, свойственных математике, воспитание осознанного отношения к своему опыту, формирование черт творческой деятельности и познавательного интереса к различным аспектам математики.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Мотивом учебного исследования может служить интерес, внутреннее противоречие, вызывающее потребность, стремление школьника к исследованию неопределенности, содержащей знания, неизвестные учащемуся. При этом проблемная ситуация является условием возникновения у субъекта деятельности внутреннего противоречия. Фиксация проблемной ситуации (вычленение основного противоречия) заканчивается формулированием проблемы - цели исследования.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признаками учебного исследования являются: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постановка познавательной проблемы и цели исследования;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самостоятельное выполнение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работы;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направленность учебного исследования обучающихся на получение новых для себя знаний;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направленность учебного исследования на реализацию дидактических, развивающих и воспитательных целей обучения.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сущности понятия учебного исследования можно выделить его характерные признаки: </w:t>
      </w:r>
    </w:p>
    <w:p w:rsidR="006C74A2" w:rsidRPr="006C74A2" w:rsidRDefault="006C74A2" w:rsidP="006C7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учебное исследование - это процесс поисковой познавательной деятельности (изучение, выявление, установление чего-либо и т.д.);</w:t>
      </w:r>
    </w:p>
    <w:p w:rsidR="006C74A2" w:rsidRPr="006C74A2" w:rsidRDefault="006C74A2" w:rsidP="006C7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всегда направлено на получение новых знаний, то есть исследование всегда начинается с потребности узнать что-либо новое;</w:t>
      </w:r>
    </w:p>
    <w:p w:rsidR="006C74A2" w:rsidRPr="006C74A2" w:rsidRDefault="006C74A2" w:rsidP="006C7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предполагает самостоятельность учащихся при выполнении задания;</w:t>
      </w:r>
    </w:p>
    <w:p w:rsidR="006C74A2" w:rsidRPr="006C74A2" w:rsidRDefault="006C74A2" w:rsidP="006C74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должно быть направлено на реализацию дидактических целей обучения.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учебно-исследовательской деятельностью учащихся понимается учебная деятельность по приобретению практических и теоретических знаний с преимущественно самостоятельным применением научных методов познания, что является условием и средством развития у обучающихся творческих исследовательских умений.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учебно-исследовательской деятельности определяют следующие компоненты: учебно-исследовательская задача, учебно-исследовательские действия и операции, действия контроля и оценки.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учебно-исследовательской деятельности являются общие способы учебных и исследовательских действий, направленные на решение конкретно-практических и теоретических задач.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факторам, способствующим формированию учебно-исследовательской деятельности учащихся, можно отнести следующие: </w:t>
      </w:r>
      <w:proofErr w:type="gramEnd"/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подход к обучению;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продуктивное достижение результата;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как инструмент развития опыта творческой деятельности;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сочетание логических и эвристических методов решения задач;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креативная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учебного процесса, максимальное насыщение его творческими ситуациями;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совместной поисковой деятельности;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 учебного процесса;</w:t>
      </w:r>
    </w:p>
    <w:p w:rsidR="006C74A2" w:rsidRPr="006C74A2" w:rsidRDefault="006C74A2" w:rsidP="006C7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психологической атмосферы, оптимальных условий для творческой деятельности.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способствующими активизации поисково-исследовательской деятельности учащихся, являются: </w:t>
      </w:r>
    </w:p>
    <w:p w:rsidR="006C74A2" w:rsidRPr="006C74A2" w:rsidRDefault="006C74A2" w:rsidP="006C7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 в коллективе;</w:t>
      </w:r>
    </w:p>
    <w:p w:rsidR="006C74A2" w:rsidRPr="006C74A2" w:rsidRDefault="006C74A2" w:rsidP="006C7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индивидуальных и коллективных форм обучения;</w:t>
      </w:r>
    </w:p>
    <w:p w:rsidR="006C74A2" w:rsidRPr="006C74A2" w:rsidRDefault="006C74A2" w:rsidP="006C7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учебного материала по принципу нарастания познавательной трудности учебной работы;</w:t>
      </w:r>
    </w:p>
    <w:p w:rsidR="006C74A2" w:rsidRPr="006C74A2" w:rsidRDefault="006C74A2" w:rsidP="006C7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рациональными приемами познавательной деятельности;</w:t>
      </w:r>
    </w:p>
    <w:p w:rsidR="006C74A2" w:rsidRPr="006C74A2" w:rsidRDefault="006C74A2" w:rsidP="006C7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внутренних стимулов к учению, самообразованию и др.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Тормозят же активную познавательную деятельность учащихся следующие факторы: при опросе вопросы учителя и ответы учащихся носят репродуктивный характер; при изучении нового материала на абсолютном большинстве уроков преобладает усвоение учащимися готовых знаний; закрепление и применение знаний проводятся в основном лишь по образцу и т.п.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общим принципам организации учебного процесса, обеспечивающим развитие поисково-исследовательской деятельности учащихся, можно отнести: 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педагогическое руководство в создании мотивов и стимулов к учению;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изучаемому объекту;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учащихся необходимыми приемами познавательно-поисковой деятельности;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осуществление принципа индивидуализации в обучении;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технических и наглядных средств обучения;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и систематическое использование компьютерных технологий;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творческих заданий, требующих нестандартных решений и самостоятельного поиска источников информации;</w:t>
      </w:r>
    </w:p>
    <w:p w:rsidR="006C74A2" w:rsidRPr="006C74A2" w:rsidRDefault="006C74A2" w:rsidP="006C7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 соединение дидактически и методически обоснованных методов, способствующих развитию познавательной деятельности и творческих способностей учащихся.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исследовательской деятельности можно реализовать через решение специальных исследовательских задач или через дополнительную работу над задачей.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исследовательской задачей будем понимать объект мыслительной деятельности, в котором в диалектическом единстве представлены составные элементы: предмет, условие и требование получения некоторого познавательного результата при раскрытии отношений между известными и неизвестными элементами задачи.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нами анализ процесса усвоения математических знаний показывает, что поисково-исследовательскую деятельность учащихся целесообразно организовывать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свойств понятий или отношений между ними;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данного понятия с другими;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фактом, отраженном в формулировке теоремы, в доказательстве теоремы;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теоремы;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теоремы и проверке ее истинности;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случаев некоторого факта в математике;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вопросов;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классификации математических объектов, отношений между ними, основных фактов данного раздела математики;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различными способами;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задач, вытекающих из решения данных;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proofErr w:type="gram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учебные исследования преимущественно используются для достижения развивающих целей обучения, поскольку они являются мощным инструментом формирования мышления, так как: </w:t>
      </w:r>
    </w:p>
    <w:p w:rsidR="006C74A2" w:rsidRPr="006C74A2" w:rsidRDefault="006C74A2" w:rsidP="006C74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большими потенциальными возможностями для развития умственных операций;</w:t>
      </w:r>
    </w:p>
    <w:p w:rsidR="006C74A2" w:rsidRPr="006C74A2" w:rsidRDefault="006C74A2" w:rsidP="006C74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активность и целенаправленность мышления;</w:t>
      </w:r>
    </w:p>
    <w:p w:rsidR="006C74A2" w:rsidRPr="006C74A2" w:rsidRDefault="006C74A2" w:rsidP="006C74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гибкость мышления;</w:t>
      </w:r>
    </w:p>
    <w:p w:rsidR="006C74A2" w:rsidRPr="006C74A2" w:rsidRDefault="006C74A2" w:rsidP="006C74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культуру логических рассуждений.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во всех работах, посвященных привлечению учащихся к исследовательской деятельности в процессе решения задач, доказывается развитие исследовательских умений и навыков (формируются умения выдвигать гипотезу, выявлять существенные аспекты исследуемой ситуации и т.д.), то развивающая функция исследований очевидна. 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этапов исследований, выделяемых разными авторами, позволяет сделать вывод, что обязательными из них являются четыре, которые и образуют основную структуру учебного исследования: </w:t>
      </w:r>
    </w:p>
    <w:p w:rsidR="006C74A2" w:rsidRPr="006C74A2" w:rsidRDefault="006C74A2" w:rsidP="006C74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проблемы;</w:t>
      </w:r>
    </w:p>
    <w:p w:rsidR="006C74A2" w:rsidRPr="006C74A2" w:rsidRDefault="006C74A2" w:rsidP="006C74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гипотезы;</w:t>
      </w:r>
    </w:p>
    <w:p w:rsidR="006C74A2" w:rsidRPr="006C74A2" w:rsidRDefault="006C74A2" w:rsidP="006C74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гипотезы;</w:t>
      </w:r>
    </w:p>
    <w:p w:rsidR="006C74A2" w:rsidRPr="006C74A2" w:rsidRDefault="006C74A2" w:rsidP="006C74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более детальном анализе структуры учебного исследования можно выделить и такие его этапы, как: 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учебной деятельности;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 исследования;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имеющейся информации по рассматриваемому вопросу;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(проведение измерений, испытаний, проб и т.д.) с целью получения фактического материала;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анализ полученного фактического материала;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или опровержение гипотез;</w:t>
      </w:r>
    </w:p>
    <w:p w:rsidR="006C74A2" w:rsidRPr="006C74A2" w:rsidRDefault="006C74A2" w:rsidP="006C74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гипотез.</w:t>
      </w:r>
    </w:p>
    <w:p w:rsidR="006C74A2" w:rsidRPr="006C74A2" w:rsidRDefault="006C74A2" w:rsidP="006C74A2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различные виды исследований имеют свои особенности, поэтому для каждого из них характерно свое сочетание названных этапов. </w:t>
      </w:r>
    </w:p>
    <w:p w:rsidR="003A1802" w:rsidRDefault="003A1802"/>
    <w:sectPr w:rsidR="003A1802" w:rsidSect="00111B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583"/>
    <w:multiLevelType w:val="multilevel"/>
    <w:tmpl w:val="11EE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961"/>
    <w:multiLevelType w:val="multilevel"/>
    <w:tmpl w:val="75D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63ED6"/>
    <w:multiLevelType w:val="multilevel"/>
    <w:tmpl w:val="A5F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7388D"/>
    <w:multiLevelType w:val="multilevel"/>
    <w:tmpl w:val="812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7118F"/>
    <w:multiLevelType w:val="multilevel"/>
    <w:tmpl w:val="9F04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D3E"/>
    <w:multiLevelType w:val="multilevel"/>
    <w:tmpl w:val="AAB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F3053"/>
    <w:multiLevelType w:val="multilevel"/>
    <w:tmpl w:val="5E9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D6280"/>
    <w:multiLevelType w:val="multilevel"/>
    <w:tmpl w:val="3B2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A2"/>
    <w:rsid w:val="00111BAD"/>
    <w:rsid w:val="003A1802"/>
    <w:rsid w:val="006A66B2"/>
    <w:rsid w:val="006C74A2"/>
    <w:rsid w:val="0085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74A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2012-03-27T05:22:00Z</dcterms:created>
  <dcterms:modified xsi:type="dcterms:W3CDTF">2012-03-27T05:29:00Z</dcterms:modified>
</cp:coreProperties>
</file>