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EF" w:rsidRDefault="00CB14BC" w:rsidP="00CB14BC">
      <w:pPr>
        <w:jc w:val="center"/>
        <w:rPr>
          <w:rFonts w:ascii="Times New Roman" w:hAnsi="Times New Roman"/>
          <w:b/>
          <w:sz w:val="28"/>
          <w:szCs w:val="28"/>
        </w:rPr>
      </w:pPr>
      <w:r w:rsidRPr="00D33534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4B5AEF">
        <w:rPr>
          <w:rFonts w:ascii="Times New Roman" w:hAnsi="Times New Roman"/>
          <w:b/>
          <w:sz w:val="28"/>
          <w:szCs w:val="28"/>
        </w:rPr>
        <w:t xml:space="preserve"> по литературе для 11 класса</w:t>
      </w:r>
    </w:p>
    <w:p w:rsidR="00CB14BC" w:rsidRPr="00D33534" w:rsidRDefault="004B5AEF" w:rsidP="00CB14B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по учебнику </w:t>
      </w:r>
      <w:proofErr w:type="spellStart"/>
      <w:r>
        <w:rPr>
          <w:rFonts w:ascii="Times New Roman" w:hAnsi="Times New Roman"/>
          <w:b/>
          <w:sz w:val="28"/>
          <w:szCs w:val="28"/>
        </w:rPr>
        <w:t>Г.С.Меркина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С.А.Зинина</w:t>
      </w:r>
      <w:proofErr w:type="spellEnd"/>
    </w:p>
    <w:p w:rsidR="00CB14BC" w:rsidRDefault="00CB14BC" w:rsidP="00CB14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9130"/>
        <w:gridCol w:w="1259"/>
        <w:gridCol w:w="1391"/>
        <w:gridCol w:w="2108"/>
      </w:tblGrid>
      <w:tr w:rsidR="00CB14BC" w:rsidRPr="006820DB" w:rsidTr="008B79AC">
        <w:tc>
          <w:tcPr>
            <w:tcW w:w="0" w:type="auto"/>
          </w:tcPr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9417" w:type="dxa"/>
          </w:tcPr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    </w:t>
            </w:r>
          </w:p>
        </w:tc>
        <w:tc>
          <w:tcPr>
            <w:tcW w:w="1276" w:type="dxa"/>
          </w:tcPr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CB14BC" w:rsidRPr="006820DB" w:rsidTr="008B79AC">
        <w:trPr>
          <w:trHeight w:val="3825"/>
        </w:trPr>
        <w:tc>
          <w:tcPr>
            <w:tcW w:w="0" w:type="auto"/>
          </w:tcPr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53-54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77-78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79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81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83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86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91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99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101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7" w:type="dxa"/>
          </w:tcPr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Введение. Россия рубежа 19-20 веков. Историко-культурная ситуация.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Русская литература на рубеже веков.</w:t>
            </w:r>
          </w:p>
          <w:p w:rsidR="00CB14BC" w:rsidRPr="006820DB" w:rsidRDefault="00CB14BC" w:rsidP="008B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0DB">
              <w:rPr>
                <w:rFonts w:ascii="Times New Roman" w:hAnsi="Times New Roman"/>
                <w:b/>
                <w:sz w:val="28"/>
                <w:szCs w:val="28"/>
              </w:rPr>
              <w:t>Проза начала 20 века.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И.А.Бунин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 Очерк жизни и творчества.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Размышления о России в повести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И.А.Бунина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«Деревня».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Острое чувство кризиса цивилизации в рассказе И.А Бунина «Господин из Сан-Франциско».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Тема любви в прозе Бунина (по циклу рассказов «Темные аллеи»).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Жизненный и творческий путь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А.И.Куприна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 Мастерство Куприна-рассказчика.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lastRenderedPageBreak/>
              <w:t>Воплощение нравственного идеала в повести «Олеся».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Любовь как высшая ценность мира в рассказе  Куприна «Гранатовый браслет».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20D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/р Сочинение по творчеству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И.А.Бунина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А.И.Куприна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«Горьковский» путь в литературу: биография как труд по сотворению личности.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Поэтическая условность и символика образов в романтическом  рассказе-легенде «Старуха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Изергиль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Особенности жанра и конфликта в пьесе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М.Горького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«На дне».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Атмосфера духовного разобщения людей в пьесе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М.Горького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«На дне».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20D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/р Письменная работа по творчеству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М.Горького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Жизненный и творческий путь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Л.Н.Андреева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 Пути просветления человеческих душ в ранней прозе Андреева.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«Иуда Искариот» - «живая рана» души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Л.Андреева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0DB">
              <w:rPr>
                <w:rFonts w:ascii="Times New Roman" w:hAnsi="Times New Roman"/>
                <w:b/>
                <w:sz w:val="28"/>
                <w:szCs w:val="28"/>
              </w:rPr>
              <w:t>«Серебряный век» русской поэзии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Основные черты символизма как философско-художественного направления.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Поэзия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В.Я.Брюсова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«Поэзия как волшебство» в творчестве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К.Д.Бальмонта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Новаторство поэзии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И.Ф.Анненского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А.А.Блок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 Личность и творчество. Романтический мир раннего Блока.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Стихотворение Блока «Незнакомка».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Тема Родины в творчестве Блока.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Поэма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А.А.Блока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«Двенадцать».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Акмеизм. Смысл  его манифестов.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Мир образов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Н.Гумилева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А.А.Ахматова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 Очерк жизни и творчества.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Лирика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А.А.Ахматовой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(тема поэта и поэзии, тема Родины и гражданского мужества, тема любви).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Трагедия личности,  народа в поэме Ахматовой «Реквием».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lastRenderedPageBreak/>
              <w:t>М.И.Цветаева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 Вехи трагической жизни.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Поэзия Цветаевой – лирический дневник эпохи.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О.Э.Мандельштам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 Жизнь и творчество.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Футуризм и футуристы.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«Эгофутуризм» Игоря Северянина.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Новокрестьянские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поэты. Поэзия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Н.Клюева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С.Клычкова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А.Аверченко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и «короли смеха» из группы «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Сатирикона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Письменная работа по проблематике изученной темы.</w:t>
            </w:r>
          </w:p>
          <w:p w:rsidR="00CB14BC" w:rsidRPr="006820DB" w:rsidRDefault="00CB14BC" w:rsidP="008B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0DB">
              <w:rPr>
                <w:rFonts w:ascii="Times New Roman" w:hAnsi="Times New Roman"/>
                <w:b/>
                <w:sz w:val="28"/>
                <w:szCs w:val="28"/>
              </w:rPr>
              <w:t>Из литературы 20-х годов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Литературные группировки, возникшие после Октября 1917 года, их манифесты, декларации, программы.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Тема Родины и революции в романе  А. Фадеева «Разгром».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Развитие жанра антиутопии в романе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Е.Замятина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«Мы».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 Характерные черты времени в повести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А.Платонова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«Котлован».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Метафоричность художественного мышления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А.Платонова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в повести </w:t>
            </w:r>
            <w:r w:rsidRPr="006820DB">
              <w:rPr>
                <w:rFonts w:ascii="Times New Roman" w:hAnsi="Times New Roman"/>
                <w:sz w:val="28"/>
                <w:szCs w:val="28"/>
              </w:rPr>
              <w:lastRenderedPageBreak/>
              <w:t>«Котлован».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Юмор и сатира. Смех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М.Зощенко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И.Ильф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Е.Петров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В.В.Маяковский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и футуризм. Поэтическое новаторство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В.Маяковского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Поэма Маяковского «Облако в штанах».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В.В.Маяковский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и революция.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С.А.Есенин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как национальный поэт.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Мотивы лирики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С.А.Есенина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Поэма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С.А.Есенина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«Анна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Снегина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20D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/р Сочинение по творчеству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В.В.Маяковского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С.А.Есенина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0DB">
              <w:rPr>
                <w:rFonts w:ascii="Times New Roman" w:hAnsi="Times New Roman"/>
                <w:b/>
                <w:sz w:val="28"/>
                <w:szCs w:val="28"/>
              </w:rPr>
              <w:t>Литература 30-40 годов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Особенности лирической поэзии: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М.Светлов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М.Исаковский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П.Васильев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Литература 30-х годов о людях труда, об индустриальной революции.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А.Н.Толстой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 Жизнь и творчество.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lastRenderedPageBreak/>
              <w:t>Рассказ «День Петра» как предыстория романа «Петр Первый».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Роман «Петр Первый».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Жизненный и творческий путь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М.А.Шолохова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«Донские рассказы» </w:t>
            </w:r>
            <w:proofErr w:type="gramStart"/>
            <w:r w:rsidRPr="006820DB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6820DB">
              <w:rPr>
                <w:rFonts w:ascii="Times New Roman" w:hAnsi="Times New Roman"/>
                <w:sz w:val="28"/>
                <w:szCs w:val="28"/>
              </w:rPr>
              <w:t>овеллистический пролог «Тихого Дона».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Картины жизни донских казаков в романе «Тихий Дон».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«Чудовищная нелепица войны» в изображении Шолохова.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«В мире, расколотом надвое». Гражданская война в изображении Шолохова.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Судьба Григория Мелехова.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Григорий и Аксинья.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Семинар по роману-эпопее «Тихий Дон».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Обзор романа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М.Шолохова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«Поднятая целина».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Письменная работа по творчеству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М.Шолохова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М.А.Булгаков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 Своеобразие жизненного опыта.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Повести «Роковые яйца» и «Собачье сердце» - первый этап в осмыслении </w:t>
            </w:r>
            <w:r w:rsidRPr="006820DB">
              <w:rPr>
                <w:rFonts w:ascii="Times New Roman" w:hAnsi="Times New Roman"/>
                <w:sz w:val="28"/>
                <w:szCs w:val="28"/>
              </w:rPr>
              <w:lastRenderedPageBreak/>
              <w:t>революции.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История в романе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М.Булгакова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«Белая гвардия».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Роман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М.Булгакова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«Мастер и Маргарита». История романа. Жанр и композиция.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Три мира в романе «Мастер и Маргарита».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Любовь и творчество в романе.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Христианская проблематика в романе.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20D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/р Сочинение по роману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М.А.Булгакова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«Мастер и Маргарита».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Б.Л.Пастернак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 Жизненный и творческий путь.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Лирика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Б.Л.Пастернака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Человек, история и природа в романе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Б.Л.Пастернака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«Доктор Живаго».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Христианские мотивы в романе «Доктор Живаго».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Биография и творческий путь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В.В.Набокова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Роман «Машенька» - начало века бездорожья героев Набокова.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0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Литература периода Великой Отечественной войны (1941-1945)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Публицистика времен войны: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И.Эренбург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А.Толстой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Л.Леонов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О.Бертгольц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Основные мотивы лирики военных лет.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Проза о войне 1941-1945 годов.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А.Т.Твардовский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>. Страницы творческой биографии.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Народный характер поэмы «Василий Теркин».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0DB">
              <w:rPr>
                <w:rFonts w:ascii="Times New Roman" w:hAnsi="Times New Roman"/>
                <w:b/>
                <w:sz w:val="28"/>
                <w:szCs w:val="28"/>
              </w:rPr>
              <w:t>Литературный процесс 50-80 годов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Сороковые и пятидесятые годы 20 века – осмысление Великой Победы 1945 года.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«Оттепель» и появление «громких» и «тихих» лириков.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«Окопный реализм» писателей-фронтовиков 60-70 годов.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Новый образ русской деревни и крестьянской души.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А.И.Солженицын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. Жизнь и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творчество</w:t>
            </w:r>
            <w:proofErr w:type="gramStart"/>
            <w:r w:rsidRPr="006820DB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6820DB">
              <w:rPr>
                <w:rFonts w:ascii="Times New Roman" w:hAnsi="Times New Roman"/>
                <w:sz w:val="28"/>
                <w:szCs w:val="28"/>
              </w:rPr>
              <w:t>Один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день Ивана Денисовича».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А.И.Солженицына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«Матренин двор».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0DB">
              <w:rPr>
                <w:rFonts w:ascii="Times New Roman" w:hAnsi="Times New Roman"/>
                <w:b/>
                <w:sz w:val="28"/>
                <w:szCs w:val="28"/>
              </w:rPr>
              <w:t>Новейшая русская проза и поэзия 80-90 годов</w:t>
            </w:r>
          </w:p>
          <w:p w:rsidR="00CB14BC" w:rsidRPr="006820DB" w:rsidRDefault="00CB14BC" w:rsidP="008B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Литература на современном этапе.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 xml:space="preserve">Реалистическая проза. </w:t>
            </w:r>
            <w:proofErr w:type="spellStart"/>
            <w:r w:rsidRPr="006820DB">
              <w:rPr>
                <w:rFonts w:ascii="Times New Roman" w:hAnsi="Times New Roman"/>
                <w:sz w:val="28"/>
                <w:szCs w:val="28"/>
              </w:rPr>
              <w:t>В.Г.Распутин</w:t>
            </w:r>
            <w:proofErr w:type="spellEnd"/>
            <w:r w:rsidRPr="006820DB">
              <w:rPr>
                <w:rFonts w:ascii="Times New Roman" w:hAnsi="Times New Roman"/>
                <w:sz w:val="28"/>
                <w:szCs w:val="28"/>
              </w:rPr>
              <w:t xml:space="preserve"> «Живи и помни».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Поэзия и судьба Иосифа Бродского.</w:t>
            </w: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Джордж Бернард Шоу «Дом, где разбиваются сердца». Мастерство писателя в создании индивидуальных характеров.</w:t>
            </w: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Эрнест Хемингуэй «И восходит солнце», «Прощай, оружие!». Обзор романов.</w:t>
            </w: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Э.Хемингуэй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«Старик и море» - итог нравственных исканий писателя.</w:t>
            </w: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0DB">
              <w:rPr>
                <w:rFonts w:ascii="Times New Roman" w:hAnsi="Times New Roman"/>
                <w:b/>
                <w:sz w:val="28"/>
                <w:szCs w:val="28"/>
              </w:rPr>
              <w:t>(16)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0DB">
              <w:rPr>
                <w:rFonts w:ascii="Times New Roman" w:hAnsi="Times New Roman"/>
                <w:b/>
                <w:sz w:val="28"/>
                <w:szCs w:val="28"/>
              </w:rPr>
              <w:t>(20)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0DB">
              <w:rPr>
                <w:rFonts w:ascii="Times New Roman" w:hAnsi="Times New Roman"/>
                <w:b/>
                <w:sz w:val="28"/>
                <w:szCs w:val="28"/>
              </w:rPr>
              <w:t>(15)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0DB">
              <w:rPr>
                <w:rFonts w:ascii="Times New Roman" w:hAnsi="Times New Roman"/>
                <w:b/>
                <w:sz w:val="28"/>
                <w:szCs w:val="28"/>
              </w:rPr>
              <w:t>(30)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0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(5)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Pr="006820D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(7</w:t>
            </w:r>
            <w:r w:rsidRPr="006820D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0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4BC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14BC" w:rsidRPr="006820DB" w:rsidRDefault="00CB14BC" w:rsidP="008B79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5476" w:rsidRDefault="00DA5476"/>
    <w:sectPr w:rsidR="00DA5476" w:rsidSect="00CB1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BC"/>
    <w:rsid w:val="004B5AEF"/>
    <w:rsid w:val="00CB14BC"/>
    <w:rsid w:val="00D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2015-02-23T18:15:00Z</dcterms:created>
  <dcterms:modified xsi:type="dcterms:W3CDTF">2015-02-23T18:15:00Z</dcterms:modified>
</cp:coreProperties>
</file>