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CA" w:rsidRDefault="00FB14CA" w:rsidP="00FB14CA">
      <w:pPr>
        <w:pStyle w:val="a3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Степени сравнения прилагательных.</w:t>
      </w: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2411"/>
        <w:gridCol w:w="2551"/>
        <w:gridCol w:w="2693"/>
        <w:gridCol w:w="2659"/>
      </w:tblGrid>
      <w:tr w:rsidR="00FB14CA" w:rsidTr="00FB14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Начальная форма.</w:t>
            </w:r>
          </w:p>
          <w:p w:rsidR="00FB14CA" w:rsidRDefault="00FB14CA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  <w:lang w:val="en-US"/>
              </w:rPr>
              <w:t>Positive)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Сравнительная степень. </w:t>
            </w:r>
            <w:r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  <w:lang w:val="en-US"/>
              </w:rPr>
              <w:t>Comparative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Превосходная степень. </w:t>
            </w:r>
            <w:r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  <w:lang w:val="en-US"/>
              </w:rPr>
              <w:t>Superlative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FB14CA" w:rsidTr="00FB14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Вопрос, вспомогательное слово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Какой?</w:t>
            </w:r>
          </w:p>
          <w:p w:rsidR="00FB14CA" w:rsidRDefault="00F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предмета.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Еще…</w:t>
            </w:r>
          </w:p>
          <w:p w:rsidR="00FB14CA" w:rsidRDefault="00F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двух предметов по признаку.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Самый…</w:t>
            </w:r>
          </w:p>
          <w:p w:rsidR="00FB14CA" w:rsidRDefault="00F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одного предмета из ряда </w:t>
            </w:r>
            <w:proofErr w:type="gramStart"/>
            <w:r>
              <w:rPr>
                <w:sz w:val="28"/>
                <w:szCs w:val="28"/>
              </w:rPr>
              <w:t>подобных</w:t>
            </w:r>
            <w:proofErr w:type="gramEnd"/>
            <w:r>
              <w:rPr>
                <w:sz w:val="28"/>
                <w:szCs w:val="28"/>
              </w:rPr>
              <w:t xml:space="preserve"> по признаку.</w:t>
            </w:r>
          </w:p>
        </w:tc>
      </w:tr>
      <w:tr w:rsidR="00FB14CA" w:rsidTr="00FB14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Как изменяется</w:t>
            </w:r>
          </w:p>
          <w:p w:rsidR="00FB14CA" w:rsidRDefault="00FB14C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B050"/>
                <w:sz w:val="28"/>
                <w:szCs w:val="28"/>
              </w:rPr>
              <w:t>Короткие прилагательные</w:t>
            </w:r>
          </w:p>
          <w:p w:rsidR="00FB14CA" w:rsidRDefault="00FB14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(1-2 слога)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CA" w:rsidRDefault="00FB14C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FB14CA" w:rsidRDefault="00FB14C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основа</w:t>
            </w:r>
          </w:p>
          <w:p w:rsidR="00FB14CA" w:rsidRDefault="00FB14C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CA" w:rsidRDefault="00FB14CA">
            <w:pPr>
              <w:jc w:val="center"/>
              <w:rPr>
                <w:sz w:val="28"/>
                <w:szCs w:val="28"/>
                <w:u w:val="single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6pt;margin-top:12.9pt;width:12.75pt;height:9pt;flip:y;z-index:251658240;mso-position-horizontal-relative:text;mso-position-vertical-relative:text" o:connectortype="straight"/>
              </w:pict>
            </w:r>
            <w:r>
              <w:pict>
                <v:shape id="_x0000_s1027" type="#_x0000_t32" style="position:absolute;left:0;text-align:left;margin-left:88.75pt;margin-top:12.9pt;width:12pt;height:9pt;z-index:251658240;mso-position-horizontal-relative:text;mso-position-vertical-relative:text" o:connectortype="straight"/>
              </w:pict>
            </w:r>
          </w:p>
          <w:p w:rsidR="00FB14CA" w:rsidRDefault="00FB14C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  <w:u w:val="single"/>
              </w:rPr>
              <w:t>основа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b/>
                <w:sz w:val="40"/>
                <w:szCs w:val="40"/>
                <w:lang w:val="en-US"/>
              </w:rPr>
              <w:t>er</w:t>
            </w:r>
            <w:proofErr w:type="spellEnd"/>
          </w:p>
          <w:p w:rsidR="00FB14CA" w:rsidRDefault="00FB1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jc w:val="center"/>
              <w:rPr>
                <w:b/>
                <w:sz w:val="40"/>
                <w:szCs w:val="40"/>
              </w:rPr>
            </w:pPr>
            <w:r>
              <w:pict>
                <v:shape id="_x0000_s1029" type="#_x0000_t32" style="position:absolute;left:0;text-align:left;margin-left:105.6pt;margin-top:18.15pt;width:12pt;height:9pt;z-index:251658240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92.85pt;margin-top:18.15pt;width:12.75pt;height:9pt;flip:y;z-index:251658240;mso-position-horizontal-relative:text;mso-position-vertical-relative:text" o:connectortype="straight"/>
              </w:pict>
            </w:r>
          </w:p>
          <w:p w:rsidR="00FB14CA" w:rsidRDefault="00FB14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The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основа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b/>
                <w:sz w:val="40"/>
                <w:szCs w:val="40"/>
                <w:lang w:val="en-US"/>
              </w:rPr>
              <w:t>est</w:t>
            </w:r>
            <w:proofErr w:type="spellEnd"/>
          </w:p>
        </w:tc>
      </w:tr>
      <w:tr w:rsidR="00FB14CA" w:rsidTr="00FB14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Пример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Small </w:t>
            </w:r>
          </w:p>
          <w:p w:rsidR="00FB14CA" w:rsidRDefault="00F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(маленький)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Small</w:t>
            </w:r>
            <w:r>
              <w:rPr>
                <w:b/>
                <w:sz w:val="28"/>
                <w:szCs w:val="28"/>
                <w:lang w:val="en-US"/>
              </w:rPr>
              <w:t>er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FB14CA" w:rsidRDefault="00F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(меньше)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The</w:t>
            </w:r>
            <w:r>
              <w:rPr>
                <w:sz w:val="28"/>
                <w:szCs w:val="28"/>
                <w:lang w:val="en-US"/>
              </w:rPr>
              <w:t xml:space="preserve"> small</w:t>
            </w:r>
            <w:r>
              <w:rPr>
                <w:b/>
                <w:sz w:val="28"/>
                <w:szCs w:val="28"/>
                <w:lang w:val="en-US"/>
              </w:rPr>
              <w:t>est</w:t>
            </w:r>
          </w:p>
          <w:p w:rsidR="00FB14CA" w:rsidRDefault="00FB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(самый маленький)</w:t>
            </w:r>
          </w:p>
        </w:tc>
      </w:tr>
      <w:tr w:rsidR="00FB14CA" w:rsidRPr="00FB14CA" w:rsidTr="00FB14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Исключения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color w:val="FF0000"/>
                <w:sz w:val="28"/>
                <w:szCs w:val="28"/>
                <w:lang w:val="en-US"/>
              </w:rPr>
              <w:t>Good</w:t>
            </w:r>
          </w:p>
          <w:p w:rsidR="00FB14CA" w:rsidRDefault="00FB14CA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color w:val="FF0000"/>
                <w:sz w:val="28"/>
                <w:szCs w:val="28"/>
                <w:lang w:val="en-US"/>
              </w:rPr>
              <w:t>Bad</w:t>
            </w:r>
          </w:p>
          <w:p w:rsidR="00FB14CA" w:rsidRDefault="00FB14CA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color w:val="FF0000"/>
                <w:sz w:val="28"/>
                <w:szCs w:val="28"/>
                <w:lang w:val="en-US"/>
              </w:rPr>
              <w:t>little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color w:val="FF0000"/>
                <w:sz w:val="28"/>
                <w:szCs w:val="28"/>
                <w:lang w:val="en-US"/>
              </w:rPr>
              <w:t>Better</w:t>
            </w:r>
          </w:p>
          <w:p w:rsidR="00FB14CA" w:rsidRDefault="00FB14CA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color w:val="FF0000"/>
                <w:sz w:val="28"/>
                <w:szCs w:val="28"/>
                <w:lang w:val="en-US"/>
              </w:rPr>
              <w:t>Worse</w:t>
            </w:r>
          </w:p>
          <w:p w:rsidR="00FB14CA" w:rsidRDefault="00FB14CA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color w:val="FF0000"/>
                <w:sz w:val="28"/>
                <w:szCs w:val="28"/>
                <w:lang w:val="en-US"/>
              </w:rPr>
              <w:t>less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color w:val="FF0000"/>
                <w:sz w:val="28"/>
                <w:szCs w:val="28"/>
                <w:lang w:val="en-US"/>
              </w:rPr>
              <w:t>The best</w:t>
            </w:r>
          </w:p>
          <w:p w:rsidR="00FB14CA" w:rsidRDefault="00FB14CA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color w:val="FF0000"/>
                <w:sz w:val="28"/>
                <w:szCs w:val="28"/>
                <w:lang w:val="en-US"/>
              </w:rPr>
              <w:t>The worst</w:t>
            </w:r>
          </w:p>
          <w:p w:rsidR="00FB14CA" w:rsidRDefault="00FB14CA">
            <w:pPr>
              <w:rPr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color w:val="FF0000"/>
                <w:sz w:val="28"/>
                <w:szCs w:val="28"/>
                <w:lang w:val="en-US"/>
              </w:rPr>
              <w:t>The least</w:t>
            </w:r>
          </w:p>
        </w:tc>
      </w:tr>
      <w:tr w:rsidR="00FB14CA" w:rsidTr="00FB14C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Слова-сигналы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very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than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CA" w:rsidRDefault="00FB14CA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Of all, in the…</w:t>
            </w:r>
          </w:p>
        </w:tc>
      </w:tr>
    </w:tbl>
    <w:p w:rsidR="00FB14CA" w:rsidRDefault="00FB14CA" w:rsidP="00FB14CA"/>
    <w:p w:rsidR="00FB14CA" w:rsidRDefault="00FB14CA" w:rsidP="00FB14CA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Запомни!</w:t>
      </w:r>
    </w:p>
    <w:p w:rsidR="00FB14CA" w:rsidRDefault="00FB14CA" w:rsidP="00FB14CA">
      <w:pPr>
        <w:pStyle w:val="a5"/>
        <w:numPr>
          <w:ilvl w:val="0"/>
          <w:numId w:val="1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Если на конце прилагательного стоит одна согласная после краткого гласного, то при добавлении суффикса </w:t>
      </w:r>
      <w:r>
        <w:rPr>
          <w:sz w:val="28"/>
          <w:szCs w:val="28"/>
          <w:u w:val="single"/>
        </w:rPr>
        <w:t>согласная удваивается</w:t>
      </w:r>
      <w:r>
        <w:rPr>
          <w:sz w:val="28"/>
          <w:szCs w:val="28"/>
        </w:rPr>
        <w:t>.</w:t>
      </w:r>
    </w:p>
    <w:p w:rsidR="00FB14CA" w:rsidRDefault="00FB14CA" w:rsidP="00FB14CA">
      <w:pPr>
        <w:pStyle w:val="a5"/>
        <w:ind w:lef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</w:t>
      </w:r>
      <w:r>
        <w:rPr>
          <w:b/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 xml:space="preserve"> – bi</w:t>
      </w:r>
      <w:r>
        <w:rPr>
          <w:b/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er – the bi</w:t>
      </w:r>
      <w:r>
        <w:rPr>
          <w:b/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est</w:t>
      </w:r>
    </w:p>
    <w:p w:rsidR="00FB14CA" w:rsidRDefault="00FB14CA" w:rsidP="00FB14CA">
      <w:pPr>
        <w:pStyle w:val="a5"/>
        <w:numPr>
          <w:ilvl w:val="0"/>
          <w:numId w:val="1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Если на конце прилагательного стоит «немая» гласная – 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>, то при добавлении суффикса она не удваивается.</w:t>
      </w:r>
    </w:p>
    <w:p w:rsidR="00FB14CA" w:rsidRDefault="00FB14CA" w:rsidP="00FB14CA">
      <w:pPr>
        <w:pStyle w:val="a5"/>
        <w:ind w:left="284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Nic</w:t>
      </w:r>
      <w:r>
        <w:rPr>
          <w:color w:val="FF0000"/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– nic</w:t>
      </w:r>
      <w:r>
        <w:rPr>
          <w:color w:val="FF0000"/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r – the nic</w:t>
      </w:r>
      <w:r>
        <w:rPr>
          <w:color w:val="FF0000"/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st</w:t>
      </w:r>
    </w:p>
    <w:p w:rsidR="00FB14CA" w:rsidRDefault="00FB14CA" w:rsidP="00FB14CA">
      <w:pPr>
        <w:pStyle w:val="a5"/>
        <w:numPr>
          <w:ilvl w:val="0"/>
          <w:numId w:val="1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Если на конце прилагательного стоит гласная – </w:t>
      </w:r>
      <w:r>
        <w:rPr>
          <w:b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то при добавлении суффикса она изменяется на – </w:t>
      </w: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.</w:t>
      </w:r>
    </w:p>
    <w:p w:rsidR="00FB14CA" w:rsidRDefault="00FB14CA" w:rsidP="00FB14CA">
      <w:pPr>
        <w:pStyle w:val="a5"/>
        <w:ind w:left="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Funn</w:t>
      </w:r>
      <w:r>
        <w:rPr>
          <w:color w:val="FF0000"/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 xml:space="preserve"> – funn</w:t>
      </w:r>
      <w:r>
        <w:rPr>
          <w:b/>
          <w:color w:val="FF0000"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er – the funn</w:t>
      </w:r>
      <w:r>
        <w:rPr>
          <w:b/>
          <w:color w:val="FF0000"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est</w:t>
      </w:r>
    </w:p>
    <w:p w:rsidR="00261E8F" w:rsidRDefault="00261E8F"/>
    <w:sectPr w:rsidR="00261E8F" w:rsidSect="0026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76A"/>
    <w:multiLevelType w:val="hybridMultilevel"/>
    <w:tmpl w:val="7E5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4CA"/>
    <w:rsid w:val="00261E8F"/>
    <w:rsid w:val="00FB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B14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B14CA"/>
  </w:style>
  <w:style w:type="paragraph" w:styleId="a5">
    <w:name w:val="List Paragraph"/>
    <w:basedOn w:val="a"/>
    <w:uiPriority w:val="34"/>
    <w:qFormat/>
    <w:rsid w:val="00FB14CA"/>
    <w:pPr>
      <w:ind w:left="720"/>
      <w:contextualSpacing/>
    </w:pPr>
  </w:style>
  <w:style w:type="table" w:styleId="a6">
    <w:name w:val="Table Grid"/>
    <w:basedOn w:val="a1"/>
    <w:uiPriority w:val="59"/>
    <w:rsid w:val="00FB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Hewlett-Packard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Глызовы</dc:creator>
  <cp:lastModifiedBy>Глызовы</cp:lastModifiedBy>
  <cp:revision>1</cp:revision>
  <dcterms:created xsi:type="dcterms:W3CDTF">2013-01-20T19:17:00Z</dcterms:created>
  <dcterms:modified xsi:type="dcterms:W3CDTF">2013-01-20T19:17:00Z</dcterms:modified>
</cp:coreProperties>
</file>