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AF" w:rsidRDefault="00465EAF" w:rsidP="00972FC8">
      <w:pPr>
        <w:ind w:left="284"/>
        <w:jc w:val="center"/>
      </w:pPr>
      <w:bookmarkStart w:id="0" w:name="_GoBack"/>
      <w:bookmarkEnd w:id="0"/>
      <w:r>
        <w:t>Муниципальное бюджетное общеобразовательное учреждение</w:t>
      </w:r>
    </w:p>
    <w:p w:rsidR="00465EAF" w:rsidRDefault="00465EAF" w:rsidP="00465EAF">
      <w:pPr>
        <w:jc w:val="center"/>
      </w:pPr>
      <w:r>
        <w:t xml:space="preserve">«Средняя общеобразовательная школа №2 </w:t>
      </w:r>
      <w:proofErr w:type="spellStart"/>
      <w:r>
        <w:t>р.п</w:t>
      </w:r>
      <w:proofErr w:type="spellEnd"/>
      <w:r>
        <w:t xml:space="preserve">. Базарный </w:t>
      </w:r>
      <w:proofErr w:type="spellStart"/>
      <w:r>
        <w:t>карабулак</w:t>
      </w:r>
      <w:proofErr w:type="spellEnd"/>
    </w:p>
    <w:p w:rsidR="00465EAF" w:rsidRDefault="00465EAF" w:rsidP="00465EAF">
      <w:pPr>
        <w:jc w:val="center"/>
      </w:pPr>
      <w:r>
        <w:t>Саратовской области»</w:t>
      </w:r>
    </w:p>
    <w:p w:rsidR="00465EAF" w:rsidRDefault="00465EAF" w:rsidP="00465EAF">
      <w:pPr>
        <w:jc w:val="center"/>
      </w:pPr>
      <w:r>
        <w:t xml:space="preserve">                                    </w:t>
      </w: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972FC8" w:rsidP="00465EAF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3.75pt;height:77.25pt" fillcolor="black" strokecolor="#9cf" strokeweight="1.5pt">
            <v:shadow on="t" color="#900"/>
            <v:textpath style="font-family:&quot;Impact&quot;;v-text-kern:t" trim="t" fitpath="t" string="программа Фольклорного &#10;кружка&#10;&#10;"/>
          </v:shape>
        </w:pict>
      </w: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972FC8" w:rsidP="00465EAF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13pt;height:90.75pt" fillcolor="black">
            <v:fill r:id="rId6" o:title=""/>
            <v:stroke r:id="rId6" o:title=""/>
            <v:shadow color="#868686"/>
            <v:textpath style="font-family:&quot;Arial Black&quot;" fitshape="t" trim="t" string="Переполох"/>
          </v:shape>
        </w:pict>
      </w: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Pr="00053291" w:rsidRDefault="00053291" w:rsidP="00053291">
      <w:pPr>
        <w:ind w:left="-567"/>
        <w:jc w:val="right"/>
        <w:rPr>
          <w:b/>
          <w:sz w:val="28"/>
          <w:szCs w:val="28"/>
        </w:rPr>
      </w:pPr>
      <w:r w:rsidRPr="00053291">
        <w:rPr>
          <w:b/>
          <w:sz w:val="28"/>
          <w:szCs w:val="28"/>
        </w:rPr>
        <w:t>Руководитель:</w:t>
      </w:r>
    </w:p>
    <w:p w:rsidR="00053291" w:rsidRPr="00053291" w:rsidRDefault="00053291" w:rsidP="00053291">
      <w:pPr>
        <w:ind w:left="-567"/>
        <w:jc w:val="right"/>
        <w:rPr>
          <w:b/>
          <w:sz w:val="28"/>
          <w:szCs w:val="28"/>
        </w:rPr>
      </w:pPr>
      <w:proofErr w:type="spellStart"/>
      <w:r w:rsidRPr="00053291">
        <w:rPr>
          <w:b/>
          <w:sz w:val="28"/>
          <w:szCs w:val="28"/>
        </w:rPr>
        <w:t>Урова</w:t>
      </w:r>
      <w:proofErr w:type="spellEnd"/>
      <w:r w:rsidRPr="00053291">
        <w:rPr>
          <w:b/>
          <w:sz w:val="28"/>
          <w:szCs w:val="28"/>
        </w:rPr>
        <w:t xml:space="preserve"> Татьяна Юрьевна</w:t>
      </w:r>
    </w:p>
    <w:p w:rsidR="00465EAF" w:rsidRDefault="00465EAF" w:rsidP="00053291">
      <w:pPr>
        <w:ind w:left="-567"/>
        <w:jc w:val="right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465EAF" w:rsidP="00465EAF">
      <w:pPr>
        <w:jc w:val="center"/>
        <w:rPr>
          <w:sz w:val="28"/>
          <w:szCs w:val="28"/>
        </w:rPr>
      </w:pPr>
    </w:p>
    <w:p w:rsidR="00465EAF" w:rsidRDefault="00053291" w:rsidP="00053291">
      <w:pPr>
        <w:tabs>
          <w:tab w:val="left" w:pos="142"/>
        </w:tabs>
        <w:spacing w:line="36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Базарный Карабулак</w:t>
      </w:r>
    </w:p>
    <w:p w:rsidR="00053291" w:rsidRDefault="00053291" w:rsidP="00053291">
      <w:pPr>
        <w:tabs>
          <w:tab w:val="left" w:pos="142"/>
        </w:tabs>
        <w:spacing w:line="36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2012-2013 г.</w:t>
      </w:r>
    </w:p>
    <w:p w:rsidR="00465EAF" w:rsidRDefault="00465EAF" w:rsidP="00465EAF">
      <w:pPr>
        <w:spacing w:line="360" w:lineRule="auto"/>
        <w:jc w:val="center"/>
        <w:rPr>
          <w:b/>
          <w:sz w:val="28"/>
          <w:szCs w:val="28"/>
        </w:rPr>
      </w:pPr>
    </w:p>
    <w:p w:rsidR="00465EAF" w:rsidRDefault="00465EAF" w:rsidP="00465EA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465EAF" w:rsidRPr="00465EAF" w:rsidRDefault="00465EAF" w:rsidP="00465EAF">
      <w:pPr>
        <w:spacing w:line="360" w:lineRule="auto"/>
        <w:jc w:val="center"/>
        <w:rPr>
          <w:b/>
          <w:sz w:val="28"/>
          <w:szCs w:val="28"/>
        </w:rPr>
      </w:pPr>
    </w:p>
    <w:p w:rsidR="00465EAF" w:rsidRDefault="00465EAF" w:rsidP="00465EAF">
      <w:pPr>
        <w:spacing w:line="360" w:lineRule="auto"/>
        <w:ind w:left="-426"/>
        <w:jc w:val="both"/>
      </w:pPr>
      <w:r>
        <w:t xml:space="preserve">Изучение традиционной культуры имеет большое значение в деле воспитания подрастающего поколения. </w:t>
      </w:r>
      <w:proofErr w:type="gramStart"/>
      <w:r>
        <w:t>Использование ценностей народной празднично-игровой культуры и народной педагогики способствует формированию активной и полноценной личности, воспитанию у обучающихся любви к родному краю, народной культуре.</w:t>
      </w:r>
      <w:proofErr w:type="gramEnd"/>
    </w:p>
    <w:p w:rsidR="00465EAF" w:rsidRDefault="00465EAF" w:rsidP="00465EAF">
      <w:pPr>
        <w:spacing w:line="360" w:lineRule="auto"/>
        <w:ind w:left="-426" w:firstLine="708"/>
        <w:jc w:val="both"/>
      </w:pPr>
      <w:r>
        <w:t>В рамках данной программы предусматривается овладение обучающимися некоторыми практическими навыками создания предметов празднично-игровой культуры.</w:t>
      </w:r>
    </w:p>
    <w:p w:rsidR="00465EAF" w:rsidRDefault="00465EAF" w:rsidP="00465EAF">
      <w:pPr>
        <w:spacing w:line="360" w:lineRule="auto"/>
        <w:ind w:left="-426" w:firstLine="708"/>
        <w:jc w:val="both"/>
      </w:pPr>
      <w:r>
        <w:t xml:space="preserve">Занятия по программе способствуют приобщению обучающихся к народной и игровой культуре, формированию их эстетических и творческих представлений, помогают выявить и развить художественные способности детей в процессе учебно-практической деятельности. </w:t>
      </w:r>
    </w:p>
    <w:p w:rsidR="00465EAF" w:rsidRDefault="00465EAF" w:rsidP="00465EAF">
      <w:pPr>
        <w:spacing w:line="360" w:lineRule="auto"/>
        <w:ind w:left="-426" w:firstLine="708"/>
        <w:jc w:val="both"/>
        <w:rPr>
          <w:b/>
        </w:rPr>
      </w:pPr>
      <w:r>
        <w:rPr>
          <w:b/>
        </w:rPr>
        <w:t>Отличительные особенности программы</w:t>
      </w:r>
    </w:p>
    <w:p w:rsidR="00465EAF" w:rsidRDefault="00465EAF" w:rsidP="00465EAF">
      <w:pPr>
        <w:numPr>
          <w:ilvl w:val="0"/>
          <w:numId w:val="1"/>
        </w:numPr>
        <w:spacing w:line="360" w:lineRule="auto"/>
        <w:ind w:left="-426"/>
        <w:jc w:val="both"/>
      </w:pPr>
      <w:r>
        <w:t xml:space="preserve">Данная программа направлена на изучение традиционной празднично-игровой культуры русского народа, как материальной, так и духовной, а также на развитие творческих способностей детей. </w:t>
      </w:r>
    </w:p>
    <w:p w:rsidR="00465EAF" w:rsidRDefault="00465EAF" w:rsidP="00465EAF">
      <w:pPr>
        <w:numPr>
          <w:ilvl w:val="0"/>
          <w:numId w:val="1"/>
        </w:numPr>
        <w:spacing w:line="360" w:lineRule="auto"/>
        <w:ind w:left="-426"/>
        <w:jc w:val="both"/>
      </w:pPr>
      <w:r>
        <w:t>Особенностью программы является то, что она строится на сочетании разных направлений образовательной деятельности: в процессе занятий обучающиеся знакомятся с народными играми и праздниками.</w:t>
      </w:r>
    </w:p>
    <w:p w:rsidR="00465EAF" w:rsidRDefault="00465EAF" w:rsidP="00465EAF">
      <w:pPr>
        <w:numPr>
          <w:ilvl w:val="0"/>
          <w:numId w:val="1"/>
        </w:numPr>
        <w:spacing w:line="360" w:lineRule="auto"/>
        <w:ind w:left="-426"/>
        <w:jc w:val="both"/>
      </w:pPr>
      <w:r>
        <w:t>Кроме того, обучающиеся привлекаются к практической и исследовательской деятельности по сохранению и возрождению традиционной празднично-игровой культуры, участвуют в проведении календарных праздников.</w:t>
      </w:r>
    </w:p>
    <w:p w:rsidR="00465EAF" w:rsidRDefault="00465EAF" w:rsidP="00465EAF">
      <w:pPr>
        <w:spacing w:line="360" w:lineRule="auto"/>
        <w:ind w:left="-426"/>
        <w:jc w:val="both"/>
      </w:pPr>
      <w:r>
        <w:rPr>
          <w:b/>
        </w:rPr>
        <w:t>Целью</w:t>
      </w:r>
      <w:r>
        <w:t xml:space="preserve"> программы является освоение обучающимися ценностей народной игровой и традиционной культуры. </w:t>
      </w:r>
    </w:p>
    <w:p w:rsidR="00465EAF" w:rsidRDefault="00465EAF" w:rsidP="00465EAF">
      <w:pPr>
        <w:spacing w:line="360" w:lineRule="auto"/>
        <w:ind w:left="-426"/>
        <w:jc w:val="both"/>
        <w:rPr>
          <w:b/>
        </w:rPr>
      </w:pPr>
      <w:r>
        <w:rPr>
          <w:b/>
        </w:rPr>
        <w:t xml:space="preserve">Программа предусматривает решение следующих задач: </w:t>
      </w:r>
      <w:r>
        <w:t xml:space="preserve"> </w:t>
      </w:r>
    </w:p>
    <w:p w:rsidR="00465EAF" w:rsidRDefault="00465EAF" w:rsidP="00465EAF">
      <w:pPr>
        <w:numPr>
          <w:ilvl w:val="0"/>
          <w:numId w:val="2"/>
        </w:numPr>
        <w:spacing w:line="360" w:lineRule="auto"/>
        <w:ind w:left="-426"/>
        <w:jc w:val="both"/>
      </w:pPr>
      <w:r>
        <w:t>Способствовать развитию у детей умений и навыков научного фольклорного и этнографического исследования;</w:t>
      </w:r>
    </w:p>
    <w:p w:rsidR="00465EAF" w:rsidRDefault="00465EAF" w:rsidP="00465EAF">
      <w:pPr>
        <w:numPr>
          <w:ilvl w:val="0"/>
          <w:numId w:val="2"/>
        </w:numPr>
        <w:spacing w:line="360" w:lineRule="auto"/>
        <w:ind w:left="-426"/>
        <w:jc w:val="both"/>
      </w:pPr>
      <w:r>
        <w:t>Приобщить учащихся к  творческой, исследовательской деятельности;</w:t>
      </w:r>
    </w:p>
    <w:p w:rsidR="00465EAF" w:rsidRDefault="00465EAF" w:rsidP="00465EAF">
      <w:pPr>
        <w:numPr>
          <w:ilvl w:val="0"/>
          <w:numId w:val="2"/>
        </w:numPr>
        <w:spacing w:line="360" w:lineRule="auto"/>
        <w:ind w:left="-426"/>
        <w:jc w:val="both"/>
      </w:pPr>
      <w:r>
        <w:t>Развивать интерес детей к народной культуре и вовлекать  их в богатый мир традиционной празднично-игровой культуры, творческие способности  в процессе изучения основ народной культуры.</w:t>
      </w:r>
    </w:p>
    <w:p w:rsidR="00465EAF" w:rsidRDefault="00465EAF" w:rsidP="00465EAF">
      <w:pPr>
        <w:spacing w:line="360" w:lineRule="auto"/>
        <w:ind w:left="-426"/>
        <w:jc w:val="both"/>
        <w:rPr>
          <w:b/>
        </w:rPr>
      </w:pPr>
      <w:r>
        <w:rPr>
          <w:b/>
        </w:rPr>
        <w:t>Сроки реализации программы</w:t>
      </w:r>
    </w:p>
    <w:p w:rsidR="00465EAF" w:rsidRDefault="00465EAF" w:rsidP="00465EAF">
      <w:pPr>
        <w:spacing w:line="360" w:lineRule="auto"/>
        <w:ind w:left="-426" w:firstLine="708"/>
        <w:jc w:val="both"/>
      </w:pPr>
      <w:r>
        <w:t>Программа рассчитана на один год</w:t>
      </w:r>
      <w:r w:rsidR="00AA7EF8">
        <w:t xml:space="preserve"> обучения в младшей и старшей группах.</w:t>
      </w:r>
      <w:r>
        <w:t xml:space="preserve"> Занятия проходят 2 раза в неделю протяжённостью 1</w:t>
      </w:r>
      <w:r w:rsidR="00AA7EF8">
        <w:t xml:space="preserve"> час (1ч. – младшая, 1ч. - старшая).</w:t>
      </w:r>
      <w:r>
        <w:t xml:space="preserve"> Всего за учебный год – 68</w:t>
      </w:r>
      <w:r w:rsidR="00AA7EF8">
        <w:t xml:space="preserve"> часов</w:t>
      </w:r>
      <w:r>
        <w:t xml:space="preserve">. </w:t>
      </w:r>
    </w:p>
    <w:p w:rsidR="00465EAF" w:rsidRDefault="00465EAF" w:rsidP="00465EAF">
      <w:pPr>
        <w:spacing w:line="360" w:lineRule="auto"/>
        <w:ind w:left="-426"/>
        <w:jc w:val="both"/>
        <w:rPr>
          <w:b/>
        </w:rPr>
      </w:pPr>
      <w:r>
        <w:rPr>
          <w:b/>
        </w:rPr>
        <w:t>Формы организации деятельности</w:t>
      </w:r>
    </w:p>
    <w:p w:rsidR="00465EAF" w:rsidRDefault="00465EAF" w:rsidP="00465EAF">
      <w:pPr>
        <w:spacing w:line="360" w:lineRule="auto"/>
        <w:ind w:left="-426" w:firstLine="708"/>
        <w:jc w:val="both"/>
      </w:pPr>
      <w:r>
        <w:lastRenderedPageBreak/>
        <w:t xml:space="preserve">Основными формами занятий являются теоретические и практические занятия в классе, а также на улице во время проведения народных игр. Большое внимание в коллективе должно уделяться общественно-полезной направленности занятий. </w:t>
      </w:r>
    </w:p>
    <w:p w:rsidR="00465EAF" w:rsidRDefault="00465EAF" w:rsidP="00465EAF">
      <w:pPr>
        <w:spacing w:line="360" w:lineRule="auto"/>
        <w:ind w:left="-426"/>
        <w:jc w:val="both"/>
        <w:rPr>
          <w:b/>
        </w:rPr>
      </w:pPr>
      <w:r>
        <w:rPr>
          <w:b/>
        </w:rPr>
        <w:t>Ожидаемые результаты обучения и способы их проверки</w:t>
      </w:r>
    </w:p>
    <w:p w:rsidR="00465EAF" w:rsidRDefault="00465EAF" w:rsidP="00465EAF">
      <w:pPr>
        <w:spacing w:line="360" w:lineRule="auto"/>
        <w:ind w:left="-426"/>
        <w:jc w:val="both"/>
      </w:pPr>
      <w:r>
        <w:t xml:space="preserve">В результате прохождения программы, обучающиеся </w:t>
      </w:r>
      <w:r>
        <w:rPr>
          <w:b/>
        </w:rPr>
        <w:t>должны знать:</w:t>
      </w:r>
    </w:p>
    <w:p w:rsidR="00465EAF" w:rsidRDefault="00465EAF" w:rsidP="00465EAF">
      <w:pPr>
        <w:numPr>
          <w:ilvl w:val="0"/>
          <w:numId w:val="3"/>
        </w:numPr>
        <w:spacing w:line="360" w:lineRule="auto"/>
        <w:ind w:left="-426"/>
        <w:jc w:val="both"/>
      </w:pPr>
      <w:r>
        <w:t xml:space="preserve">Основные русские календарные праздники и уметь рассказывать о них; </w:t>
      </w:r>
    </w:p>
    <w:p w:rsidR="00465EAF" w:rsidRDefault="00465EAF" w:rsidP="00465EAF">
      <w:pPr>
        <w:numPr>
          <w:ilvl w:val="0"/>
          <w:numId w:val="3"/>
        </w:numPr>
        <w:spacing w:line="360" w:lineRule="auto"/>
        <w:ind w:left="-426"/>
        <w:jc w:val="both"/>
      </w:pPr>
      <w:r>
        <w:t>Особенности традиционных календарных праздников;</w:t>
      </w:r>
    </w:p>
    <w:p w:rsidR="00465EAF" w:rsidRDefault="00465EAF" w:rsidP="00465EAF">
      <w:pPr>
        <w:numPr>
          <w:ilvl w:val="0"/>
          <w:numId w:val="3"/>
        </w:numPr>
        <w:spacing w:line="360" w:lineRule="auto"/>
        <w:ind w:left="-426"/>
        <w:jc w:val="both"/>
      </w:pPr>
      <w:r>
        <w:t>Основные жанры фольклора, в том числе детского;</w:t>
      </w:r>
    </w:p>
    <w:p w:rsidR="00465EAF" w:rsidRDefault="00465EAF" w:rsidP="00465EAF">
      <w:pPr>
        <w:spacing w:line="360" w:lineRule="auto"/>
        <w:ind w:left="-426"/>
        <w:jc w:val="both"/>
        <w:rPr>
          <w:b/>
        </w:rPr>
      </w:pPr>
      <w:r>
        <w:rPr>
          <w:b/>
        </w:rPr>
        <w:t>Уметь:</w:t>
      </w:r>
    </w:p>
    <w:p w:rsidR="00465EAF" w:rsidRDefault="00465EAF" w:rsidP="00465EAF">
      <w:pPr>
        <w:numPr>
          <w:ilvl w:val="0"/>
          <w:numId w:val="4"/>
        </w:numPr>
        <w:spacing w:line="360" w:lineRule="auto"/>
        <w:ind w:left="-426"/>
        <w:jc w:val="both"/>
      </w:pPr>
      <w:r>
        <w:t>Играть в народные игры;</w:t>
      </w:r>
    </w:p>
    <w:p w:rsidR="00465EAF" w:rsidRDefault="00465EAF" w:rsidP="00465EAF">
      <w:pPr>
        <w:numPr>
          <w:ilvl w:val="0"/>
          <w:numId w:val="4"/>
        </w:numPr>
        <w:spacing w:line="360" w:lineRule="auto"/>
        <w:ind w:left="-426"/>
        <w:jc w:val="both"/>
      </w:pPr>
      <w:r>
        <w:t xml:space="preserve"> Принимать участие в проведении народных игр во время праздников и помогать их организации.</w:t>
      </w:r>
    </w:p>
    <w:p w:rsidR="00465EAF" w:rsidRDefault="00465EAF" w:rsidP="00465EAF">
      <w:pPr>
        <w:spacing w:line="360" w:lineRule="auto"/>
        <w:ind w:left="-426"/>
        <w:jc w:val="both"/>
      </w:pPr>
    </w:p>
    <w:p w:rsidR="00465EAF" w:rsidRDefault="00465EAF" w:rsidP="00465EAF">
      <w:pPr>
        <w:spacing w:line="360" w:lineRule="auto"/>
        <w:ind w:left="-426"/>
        <w:jc w:val="both"/>
      </w:pPr>
      <w:r>
        <w:t>Обучающиеся, проявившие повышенный уровень мотивации к изучению народной игровой культуры, привлекаются к исследовательской деятельности, связанной с народной культурой.</w:t>
      </w:r>
    </w:p>
    <w:p w:rsidR="00465EAF" w:rsidRDefault="00465EAF" w:rsidP="00465EAF">
      <w:pPr>
        <w:spacing w:line="360" w:lineRule="auto"/>
        <w:ind w:left="-426"/>
        <w:jc w:val="both"/>
      </w:pPr>
    </w:p>
    <w:p w:rsidR="00465EAF" w:rsidRDefault="00465EAF" w:rsidP="00465EAF">
      <w:pPr>
        <w:spacing w:line="360" w:lineRule="auto"/>
        <w:ind w:left="-426"/>
        <w:jc w:val="both"/>
      </w:pPr>
      <w:r>
        <w:rPr>
          <w:b/>
        </w:rPr>
        <w:t>Проверка результатов</w:t>
      </w:r>
      <w:r>
        <w:t xml:space="preserve"> обучения осуществляется во время занятий посредством: </w:t>
      </w:r>
    </w:p>
    <w:p w:rsidR="00465EAF" w:rsidRDefault="00465EAF" w:rsidP="00465EAF">
      <w:pPr>
        <w:numPr>
          <w:ilvl w:val="0"/>
          <w:numId w:val="5"/>
        </w:numPr>
        <w:spacing w:line="360" w:lineRule="auto"/>
        <w:ind w:left="-426"/>
        <w:jc w:val="both"/>
      </w:pPr>
      <w:r>
        <w:t xml:space="preserve">наблюдения педагога за практической работой </w:t>
      </w:r>
      <w:proofErr w:type="gramStart"/>
      <w:r>
        <w:t>обучающихся</w:t>
      </w:r>
      <w:proofErr w:type="gramEnd"/>
      <w:r>
        <w:t>;</w:t>
      </w:r>
    </w:p>
    <w:p w:rsidR="00465EAF" w:rsidRDefault="00465EAF" w:rsidP="00465EAF">
      <w:pPr>
        <w:numPr>
          <w:ilvl w:val="0"/>
          <w:numId w:val="5"/>
        </w:numPr>
        <w:spacing w:line="360" w:lineRule="auto"/>
        <w:ind w:left="-426"/>
        <w:jc w:val="both"/>
      </w:pPr>
      <w:r>
        <w:t>опросов по изучаемым темам;</w:t>
      </w:r>
    </w:p>
    <w:p w:rsidR="00465EAF" w:rsidRDefault="00465EAF" w:rsidP="00465EAF">
      <w:pPr>
        <w:numPr>
          <w:ilvl w:val="0"/>
          <w:numId w:val="5"/>
        </w:numPr>
        <w:spacing w:line="360" w:lineRule="auto"/>
        <w:ind w:left="-426"/>
        <w:jc w:val="both"/>
      </w:pPr>
      <w:r>
        <w:t>фиксации частоты участия в соревнованиях по народным играм, в празднично-игровых мероприятиях и фестивалях.</w:t>
      </w:r>
    </w:p>
    <w:p w:rsidR="002C0FB6" w:rsidRPr="00AA7EF8" w:rsidRDefault="002C0FB6" w:rsidP="00AA7EF8">
      <w:pPr>
        <w:pStyle w:val="a3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7E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Календарно-тематический план кружка</w:t>
      </w:r>
    </w:p>
    <w:p w:rsidR="002C0FB6" w:rsidRPr="00AA7EF8" w:rsidRDefault="002C0FB6" w:rsidP="00AA7EF8">
      <w:pPr>
        <w:spacing w:before="30" w:after="30"/>
        <w:ind w:left="360"/>
        <w:jc w:val="center"/>
        <w:rPr>
          <w:color w:val="000000"/>
          <w:sz w:val="32"/>
          <w:szCs w:val="32"/>
        </w:rPr>
      </w:pPr>
      <w:r w:rsidRPr="00AA7EF8">
        <w:rPr>
          <w:b/>
          <w:color w:val="000000"/>
          <w:sz w:val="32"/>
          <w:szCs w:val="32"/>
        </w:rPr>
        <w:t>младшей группы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7007"/>
        <w:gridCol w:w="1950"/>
      </w:tblGrid>
      <w:tr w:rsidR="002C0FB6" w:rsidRPr="003513A6" w:rsidTr="000F0187">
        <w:trPr>
          <w:trHeight w:val="8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b/>
                <w:color w:val="000000"/>
                <w:sz w:val="36"/>
                <w:szCs w:val="36"/>
              </w:rPr>
              <w:t>№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b/>
                <w:color w:val="000000"/>
                <w:sz w:val="36"/>
                <w:szCs w:val="36"/>
              </w:rPr>
              <w:t>Тема занятия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Кол-во часов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Введение. Русский детский фольклор.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CB22DF">
              <w:rPr>
                <w:b/>
                <w:color w:val="000000"/>
                <w:sz w:val="28"/>
                <w:szCs w:val="28"/>
              </w:rPr>
              <w:t>Поэзия пестования.</w:t>
            </w:r>
            <w:r w:rsidRPr="003513A6">
              <w:rPr>
                <w:color w:val="000000"/>
                <w:sz w:val="28"/>
                <w:szCs w:val="28"/>
              </w:rPr>
              <w:t xml:space="preserve"> Колыбельные песни.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Колыбельные песни.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513A6">
              <w:rPr>
                <w:color w:val="000000"/>
                <w:sz w:val="28"/>
                <w:szCs w:val="28"/>
              </w:rPr>
              <w:t>Пестушки</w:t>
            </w:r>
            <w:proofErr w:type="spellEnd"/>
            <w:r w:rsidRPr="003513A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513A6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3513A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Прибаутки.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Докучные сказки.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CB22DF">
              <w:rPr>
                <w:b/>
                <w:color w:val="000000"/>
                <w:sz w:val="28"/>
                <w:szCs w:val="28"/>
              </w:rPr>
              <w:t>Бытовой фольклор.</w:t>
            </w:r>
            <w:r w:rsidRPr="003513A6">
              <w:rPr>
                <w:color w:val="000000"/>
                <w:sz w:val="28"/>
                <w:szCs w:val="28"/>
              </w:rPr>
              <w:t xml:space="preserve"> Детские народные песни.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513A6">
              <w:rPr>
                <w:color w:val="000000"/>
                <w:sz w:val="28"/>
                <w:szCs w:val="28"/>
              </w:rPr>
              <w:t>Заклички</w:t>
            </w:r>
            <w:proofErr w:type="spellEnd"/>
            <w:r w:rsidRPr="003513A6">
              <w:rPr>
                <w:color w:val="000000"/>
                <w:sz w:val="28"/>
                <w:szCs w:val="28"/>
              </w:rPr>
              <w:t xml:space="preserve"> и приговорки.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Детская обрядовая поэзия.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Прозвища и дразнилки.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Детские сказки.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Страшилки.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CB22DF">
              <w:rPr>
                <w:b/>
                <w:color w:val="000000"/>
                <w:sz w:val="28"/>
                <w:szCs w:val="28"/>
              </w:rPr>
              <w:t>Потешный фольклор.</w:t>
            </w:r>
            <w:r w:rsidRPr="003513A6">
              <w:rPr>
                <w:color w:val="000000"/>
                <w:sz w:val="28"/>
                <w:szCs w:val="28"/>
              </w:rPr>
              <w:t xml:space="preserve"> Словесные игры.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 xml:space="preserve">Молчанки и </w:t>
            </w:r>
            <w:proofErr w:type="spellStart"/>
            <w:r w:rsidRPr="003513A6">
              <w:rPr>
                <w:color w:val="000000"/>
                <w:sz w:val="28"/>
                <w:szCs w:val="28"/>
              </w:rPr>
              <w:t>голосянки</w:t>
            </w:r>
            <w:proofErr w:type="spellEnd"/>
            <w:r w:rsidRPr="003513A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Поддёвки.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Сечки.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Скороговорки.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Небылицы – перевёртыши.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Загадки.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CB22DF">
              <w:rPr>
                <w:b/>
                <w:color w:val="000000"/>
                <w:sz w:val="28"/>
                <w:szCs w:val="28"/>
              </w:rPr>
              <w:t>Игровой фольклор.</w:t>
            </w:r>
            <w:r w:rsidRPr="003513A6">
              <w:rPr>
                <w:color w:val="000000"/>
                <w:sz w:val="28"/>
                <w:szCs w:val="28"/>
              </w:rPr>
              <w:t xml:space="preserve"> Формальные ролевые игры без поэтически организованного текста.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Формальные ролевые игры с игровыми припевами.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Формальные ролевые игры с приговорками.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Игры – импровизации.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 xml:space="preserve">Жеребьёвые </w:t>
            </w:r>
            <w:proofErr w:type="spellStart"/>
            <w:r w:rsidRPr="003513A6">
              <w:rPr>
                <w:color w:val="000000"/>
                <w:sz w:val="28"/>
                <w:szCs w:val="28"/>
              </w:rPr>
              <w:t>сговорки</w:t>
            </w:r>
            <w:proofErr w:type="spellEnd"/>
            <w:r w:rsidRPr="003513A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Считалки.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CB22DF">
              <w:rPr>
                <w:b/>
                <w:color w:val="000000"/>
                <w:sz w:val="28"/>
                <w:szCs w:val="28"/>
              </w:rPr>
              <w:t>Народный кукольный театр.</w:t>
            </w:r>
            <w:r w:rsidRPr="003513A6">
              <w:rPr>
                <w:color w:val="000000"/>
                <w:sz w:val="28"/>
                <w:szCs w:val="28"/>
              </w:rPr>
              <w:t xml:space="preserve"> На весёлой ярмарке.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  <w:r w:rsidRPr="003513A6">
              <w:rPr>
                <w:color w:val="000000"/>
                <w:sz w:val="28"/>
                <w:szCs w:val="28"/>
              </w:rPr>
              <w:t>Заключительное занятие.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B6" w:rsidRPr="003513A6" w:rsidRDefault="002C0FB6" w:rsidP="000F0187">
            <w:pPr>
              <w:spacing w:before="30" w:after="3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6D1D16" w:rsidRDefault="002C0FB6" w:rsidP="000F0187">
            <w:pPr>
              <w:spacing w:before="30" w:after="30"/>
              <w:jc w:val="right"/>
              <w:rPr>
                <w:b/>
                <w:color w:val="000000"/>
                <w:sz w:val="36"/>
                <w:szCs w:val="36"/>
              </w:rPr>
            </w:pPr>
            <w:r w:rsidRPr="006D1D16">
              <w:rPr>
                <w:b/>
                <w:color w:val="000000"/>
                <w:sz w:val="36"/>
                <w:szCs w:val="36"/>
              </w:rPr>
              <w:t>Всего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0FB6" w:rsidRPr="003513A6" w:rsidTr="000F0187">
        <w:trPr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6" w:rsidRPr="003513A6" w:rsidRDefault="002C0FB6" w:rsidP="000F0187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65EAF" w:rsidRDefault="00465EAF" w:rsidP="00465EAF">
      <w:pPr>
        <w:spacing w:line="360" w:lineRule="auto"/>
        <w:jc w:val="both"/>
      </w:pPr>
    </w:p>
    <w:p w:rsidR="00465EAF" w:rsidRDefault="00465EAF" w:rsidP="00465EAF">
      <w:pPr>
        <w:spacing w:line="360" w:lineRule="auto"/>
        <w:jc w:val="both"/>
      </w:pPr>
    </w:p>
    <w:p w:rsidR="00465EAF" w:rsidRDefault="00465EAF" w:rsidP="00465EAF">
      <w:pPr>
        <w:spacing w:line="360" w:lineRule="auto"/>
      </w:pPr>
    </w:p>
    <w:p w:rsidR="00465EAF" w:rsidRDefault="00AA7EF8" w:rsidP="00465EA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старшей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2495"/>
      </w:tblGrid>
      <w:tr w:rsidR="00465EAF" w:rsidTr="00053291">
        <w:trPr>
          <w:trHeight w:val="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F" w:rsidRDefault="00465E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F" w:rsidRDefault="00465E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Наименование разделов и тем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F" w:rsidRDefault="00465EAF">
            <w:pPr>
              <w:spacing w:line="360" w:lineRule="auto"/>
            </w:pPr>
            <w:r>
              <w:t xml:space="preserve">                                                                                                                                   </w:t>
            </w:r>
          </w:p>
          <w:p w:rsidR="00465EAF" w:rsidRDefault="00465EAF" w:rsidP="00053291">
            <w:pPr>
              <w:spacing w:line="360" w:lineRule="auto"/>
              <w:rPr>
                <w:b/>
                <w:sz w:val="28"/>
                <w:szCs w:val="28"/>
              </w:rPr>
            </w:pPr>
            <w:r>
              <w:t xml:space="preserve">                       </w:t>
            </w:r>
          </w:p>
        </w:tc>
      </w:tr>
      <w:tr w:rsidR="00053291" w:rsidTr="00053291">
        <w:trPr>
          <w:trHeight w:val="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91" w:rsidRDefault="00053291">
            <w:pPr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91" w:rsidRDefault="00053291">
            <w:pPr>
              <w:rPr>
                <w:b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Pr="00053291" w:rsidRDefault="00053291" w:rsidP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3291">
              <w:rPr>
                <w:b/>
              </w:rPr>
              <w:t>Кол-во часов</w:t>
            </w:r>
          </w:p>
        </w:tc>
      </w:tr>
      <w:tr w:rsidR="00053291" w:rsidTr="00053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rPr>
                <w:b/>
                <w:sz w:val="28"/>
                <w:szCs w:val="28"/>
              </w:rPr>
            </w:pPr>
            <w:r>
              <w:t>Устное народное творчество</w:t>
            </w:r>
            <w:r>
              <w:tab/>
              <w:t xml:space="preserve"> 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AA7E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53291" w:rsidTr="00053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rPr>
                <w:b/>
                <w:sz w:val="28"/>
                <w:szCs w:val="28"/>
              </w:rPr>
            </w:pPr>
            <w:r>
              <w:t xml:space="preserve"> Введение. Жанровая система</w:t>
            </w:r>
            <w:r>
              <w:tab/>
              <w:t xml:space="preserve"> 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53291" w:rsidTr="00053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 w:rsidP="0005329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rPr>
                <w:b/>
                <w:sz w:val="28"/>
                <w:szCs w:val="28"/>
              </w:rPr>
            </w:pPr>
            <w:r>
              <w:t>Прозаические жанры русского фольклора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AA7E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53291" w:rsidTr="00053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rPr>
                <w:b/>
                <w:sz w:val="28"/>
                <w:szCs w:val="28"/>
              </w:rPr>
            </w:pPr>
            <w:r>
              <w:t>Детский фольклор</w:t>
            </w:r>
            <w:r>
              <w:tab/>
              <w:t xml:space="preserve">                        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AA7E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53291" w:rsidTr="00053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rPr>
                <w:b/>
                <w:sz w:val="28"/>
                <w:szCs w:val="28"/>
              </w:rPr>
            </w:pPr>
            <w:r>
              <w:t>Обрядовый фольклор</w:t>
            </w:r>
            <w:r>
              <w:tab/>
              <w:t xml:space="preserve">            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53291" w:rsidTr="00053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rPr>
                <w:b/>
                <w:sz w:val="28"/>
                <w:szCs w:val="28"/>
              </w:rPr>
            </w:pPr>
            <w:r>
              <w:t xml:space="preserve"> Игровая культура</w:t>
            </w:r>
            <w:r>
              <w:tab/>
              <w:t xml:space="preserve">                        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53291" w:rsidTr="00053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rPr>
                <w:b/>
                <w:sz w:val="28"/>
                <w:szCs w:val="28"/>
              </w:rPr>
            </w:pPr>
            <w:r>
              <w:t>Народные игры</w:t>
            </w:r>
            <w:r>
              <w:tab/>
              <w:t xml:space="preserve">                        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AA7E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53291" w:rsidTr="00053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rPr>
                <w:b/>
                <w:sz w:val="28"/>
                <w:szCs w:val="28"/>
              </w:rPr>
            </w:pPr>
            <w:r>
              <w:t>Народные праздники</w:t>
            </w:r>
            <w:r>
              <w:tab/>
              <w:t xml:space="preserve">            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AA7E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53291" w:rsidTr="00053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rPr>
                <w:b/>
                <w:sz w:val="28"/>
                <w:szCs w:val="28"/>
              </w:rPr>
            </w:pPr>
            <w:r>
              <w:t>Этнография</w:t>
            </w:r>
            <w:r>
              <w:tab/>
              <w:t xml:space="preserve">                                    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AA7E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53291" w:rsidTr="00053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rPr>
                <w:b/>
                <w:sz w:val="28"/>
                <w:szCs w:val="28"/>
              </w:rPr>
            </w:pPr>
            <w:r>
              <w:t>Основные понятия</w:t>
            </w:r>
            <w:r>
              <w:tab/>
              <w:t xml:space="preserve">                        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53291" w:rsidTr="00053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rPr>
                <w:b/>
                <w:sz w:val="28"/>
                <w:szCs w:val="28"/>
              </w:rPr>
            </w:pPr>
            <w:r>
              <w:t xml:space="preserve">Народный костюм                            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AA7E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53291" w:rsidTr="00053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rPr>
                <w:b/>
                <w:sz w:val="28"/>
                <w:szCs w:val="28"/>
              </w:rPr>
            </w:pPr>
            <w:r>
              <w:t xml:space="preserve">Народная символика 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53291" w:rsidTr="00053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rPr>
                <w:b/>
                <w:sz w:val="28"/>
                <w:szCs w:val="28"/>
              </w:rPr>
            </w:pPr>
            <w:r>
              <w:t xml:space="preserve">Методика исследовательской работы                                     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53291" w:rsidTr="00053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rPr>
                <w:b/>
                <w:sz w:val="28"/>
                <w:szCs w:val="28"/>
              </w:rPr>
            </w:pPr>
            <w:r>
              <w:t>Методы научного исследования фольклора</w:t>
            </w:r>
            <w:r>
              <w:tab/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53291" w:rsidTr="00053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rPr>
                <w:b/>
                <w:sz w:val="28"/>
                <w:szCs w:val="28"/>
              </w:rPr>
            </w:pPr>
            <w:r>
              <w:t xml:space="preserve"> Методы собирания и изучения народных игр</w:t>
            </w:r>
            <w:r>
              <w:tab/>
              <w:t xml:space="preserve">                       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53291" w:rsidTr="00053291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053291">
            <w:pPr>
              <w:spacing w:line="360" w:lineRule="auto"/>
              <w:rPr>
                <w:b/>
                <w:sz w:val="28"/>
                <w:szCs w:val="28"/>
              </w:rPr>
            </w:pPr>
            <w:r>
              <w:t xml:space="preserve">                             Итого</w:t>
            </w:r>
            <w:r>
              <w:tab/>
              <w:t xml:space="preserve">                                                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291" w:rsidRDefault="00AA7EF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465EAF" w:rsidRDefault="00465EAF" w:rsidP="00465EAF">
      <w:pPr>
        <w:spacing w:line="360" w:lineRule="auto"/>
      </w:pPr>
    </w:p>
    <w:p w:rsidR="00465EAF" w:rsidRDefault="00465EAF" w:rsidP="00465EAF">
      <w:pPr>
        <w:spacing w:line="360" w:lineRule="auto"/>
        <w:jc w:val="center"/>
        <w:rPr>
          <w:sz w:val="28"/>
          <w:szCs w:val="28"/>
          <w:lang w:val="en-US"/>
        </w:rPr>
      </w:pPr>
    </w:p>
    <w:p w:rsidR="00465EAF" w:rsidRDefault="00465EAF" w:rsidP="00465EA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программы.</w:t>
      </w:r>
    </w:p>
    <w:p w:rsidR="00465EAF" w:rsidRDefault="00465EAF" w:rsidP="00465EAF">
      <w:pPr>
        <w:spacing w:line="360" w:lineRule="auto"/>
      </w:pPr>
    </w:p>
    <w:p w:rsidR="00465EAF" w:rsidRDefault="00465EAF" w:rsidP="00465EAF">
      <w:pPr>
        <w:spacing w:line="360" w:lineRule="auto"/>
        <w:rPr>
          <w:b/>
        </w:rPr>
      </w:pPr>
      <w:r>
        <w:rPr>
          <w:b/>
        </w:rPr>
        <w:t>Устное народное творчество.</w:t>
      </w:r>
    </w:p>
    <w:p w:rsidR="00465EAF" w:rsidRPr="002C0FB6" w:rsidRDefault="00465EAF" w:rsidP="00465EAF">
      <w:pPr>
        <w:spacing w:line="360" w:lineRule="auto"/>
        <w:rPr>
          <w:i/>
        </w:rPr>
      </w:pPr>
      <w:r w:rsidRPr="002C0FB6">
        <w:rPr>
          <w:i/>
        </w:rPr>
        <w:t xml:space="preserve">Введение. Жанровая система фольклора. </w:t>
      </w:r>
    </w:p>
    <w:p w:rsidR="00465EAF" w:rsidRDefault="00465EAF" w:rsidP="00465EAF">
      <w:pPr>
        <w:spacing w:line="360" w:lineRule="auto"/>
      </w:pPr>
      <w:r>
        <w:t>Знакомство с группой. Техника безопасности и правила поведения на занятиях в помещении и на улице. Фольклор и фольклорные жанры. Жанровая система фольклора. Народные обряды и календарно-обрядовая поэзия. Се</w:t>
      </w:r>
      <w:r w:rsidR="002C0FB6">
        <w:t>мейно-бытовая обрядовая поэзия.</w:t>
      </w:r>
      <w:r>
        <w:t xml:space="preserve"> Прослушивание и просмотр записей фольклора. </w:t>
      </w:r>
    </w:p>
    <w:p w:rsidR="00465EAF" w:rsidRPr="002C0FB6" w:rsidRDefault="00465EAF" w:rsidP="00465EAF">
      <w:pPr>
        <w:spacing w:line="360" w:lineRule="auto"/>
        <w:rPr>
          <w:i/>
        </w:rPr>
      </w:pPr>
      <w:r w:rsidRPr="002C0FB6">
        <w:rPr>
          <w:i/>
        </w:rPr>
        <w:t xml:space="preserve">Прозаические жанры русского фольклора. </w:t>
      </w:r>
    </w:p>
    <w:p w:rsidR="00465EAF" w:rsidRDefault="00465EAF" w:rsidP="00465EAF">
      <w:pPr>
        <w:spacing w:line="360" w:lineRule="auto"/>
      </w:pPr>
      <w:r>
        <w:t>Сказки. Народная драма. Пословицы, поговорки.</w:t>
      </w:r>
    </w:p>
    <w:p w:rsidR="00465EAF" w:rsidRDefault="00465EAF" w:rsidP="00465EAF">
      <w:pPr>
        <w:spacing w:line="360" w:lineRule="auto"/>
      </w:pPr>
      <w:r>
        <w:t xml:space="preserve">Прослушивание записей фольклора. Коллективное чтение сказки. Детский фольклор. </w:t>
      </w:r>
    </w:p>
    <w:p w:rsidR="00465EAF" w:rsidRPr="002C0FB6" w:rsidRDefault="00465EAF" w:rsidP="00465EAF">
      <w:pPr>
        <w:spacing w:line="360" w:lineRule="auto"/>
        <w:rPr>
          <w:i/>
        </w:rPr>
      </w:pPr>
      <w:r w:rsidRPr="002C0FB6">
        <w:rPr>
          <w:i/>
        </w:rPr>
        <w:t xml:space="preserve">Жанры детского фольклора. </w:t>
      </w:r>
    </w:p>
    <w:p w:rsidR="00465EAF" w:rsidRDefault="00465EAF" w:rsidP="00465EAF">
      <w:pPr>
        <w:spacing w:line="360" w:lineRule="auto"/>
      </w:pPr>
      <w:r>
        <w:t>Посещение выступлений детских фольклорных коллективов и праздников.</w:t>
      </w:r>
    </w:p>
    <w:p w:rsidR="00465EAF" w:rsidRDefault="00465EAF" w:rsidP="00465EAF">
      <w:pPr>
        <w:spacing w:line="360" w:lineRule="auto"/>
      </w:pPr>
      <w:r w:rsidRPr="002C0FB6">
        <w:rPr>
          <w:i/>
        </w:rPr>
        <w:t>Обрядовый фольклор</w:t>
      </w:r>
      <w:r>
        <w:t>.</w:t>
      </w:r>
    </w:p>
    <w:p w:rsidR="00465EAF" w:rsidRDefault="00465EAF" w:rsidP="00465EAF">
      <w:pPr>
        <w:spacing w:line="360" w:lineRule="auto"/>
      </w:pPr>
      <w:r>
        <w:t>Прослушивание и просмотр записей фольклора. Посещение фольклорного праздника.</w:t>
      </w:r>
    </w:p>
    <w:p w:rsidR="00465EAF" w:rsidRDefault="00465EAF" w:rsidP="00465EAF">
      <w:pPr>
        <w:spacing w:line="360" w:lineRule="auto"/>
        <w:rPr>
          <w:b/>
        </w:rPr>
      </w:pPr>
      <w:r>
        <w:rPr>
          <w:b/>
        </w:rPr>
        <w:t>Игровая культура.</w:t>
      </w:r>
    </w:p>
    <w:p w:rsidR="00465EAF" w:rsidRPr="002C0FB6" w:rsidRDefault="00465EAF" w:rsidP="00465EAF">
      <w:pPr>
        <w:spacing w:line="360" w:lineRule="auto"/>
        <w:rPr>
          <w:i/>
        </w:rPr>
      </w:pPr>
      <w:r w:rsidRPr="002C0FB6">
        <w:rPr>
          <w:i/>
        </w:rPr>
        <w:t>Народные игры.</w:t>
      </w:r>
    </w:p>
    <w:p w:rsidR="00465EAF" w:rsidRDefault="00465EAF" w:rsidP="00465EAF">
      <w:pPr>
        <w:spacing w:line="360" w:lineRule="auto"/>
      </w:pPr>
      <w:r>
        <w:lastRenderedPageBreak/>
        <w:t>История изучения и организации игр. Знаменитые собиратели и организаторы игр. Игровая терминология. Народные игры – основа игровой культуры. Материальная и духовная игровая культура. Роль и место игры в жизни людей. Методика записи игр</w:t>
      </w:r>
      <w:r w:rsidR="002C0FB6">
        <w:t>.</w:t>
      </w:r>
    </w:p>
    <w:p w:rsidR="00465EAF" w:rsidRDefault="00465EAF" w:rsidP="00465EAF">
      <w:pPr>
        <w:spacing w:line="360" w:lineRule="auto"/>
      </w:pPr>
      <w:r>
        <w:t>Разучивание народных игр. Отбор игр для праздника. Посещение выставок игрушек. Изготовление игрушек из пластилина и глины, роспись игрушек. Изготовление простейшего игрового инвентаря. Запись любимой игры.</w:t>
      </w:r>
    </w:p>
    <w:p w:rsidR="00465EAF" w:rsidRPr="002C0FB6" w:rsidRDefault="00465EAF" w:rsidP="00465EAF">
      <w:pPr>
        <w:spacing w:line="360" w:lineRule="auto"/>
        <w:rPr>
          <w:i/>
        </w:rPr>
      </w:pPr>
      <w:r w:rsidRPr="002C0FB6">
        <w:rPr>
          <w:i/>
        </w:rPr>
        <w:t>Народные праздники.</w:t>
      </w:r>
    </w:p>
    <w:p w:rsidR="00465EAF" w:rsidRDefault="00465EAF" w:rsidP="00465EAF">
      <w:pPr>
        <w:spacing w:line="360" w:lineRule="auto"/>
      </w:pPr>
      <w:r>
        <w:t xml:space="preserve">Традиционные народные праздники. Календарные народные праздники. </w:t>
      </w:r>
    </w:p>
    <w:p w:rsidR="00465EAF" w:rsidRDefault="00465EAF" w:rsidP="00465EAF">
      <w:pPr>
        <w:spacing w:line="360" w:lineRule="auto"/>
      </w:pPr>
      <w:r>
        <w:t xml:space="preserve">Посещение и участие в традиционных праздниках. Посещение и участие в праздниках игр. Организация и проведение игр на праздниках. Отбор игр для праздника. </w:t>
      </w:r>
    </w:p>
    <w:p w:rsidR="00465EAF" w:rsidRDefault="00465EAF" w:rsidP="00465EAF">
      <w:pPr>
        <w:spacing w:line="360" w:lineRule="auto"/>
        <w:rPr>
          <w:b/>
        </w:rPr>
      </w:pPr>
      <w:r>
        <w:rPr>
          <w:b/>
        </w:rPr>
        <w:t>Этнография.</w:t>
      </w:r>
    </w:p>
    <w:p w:rsidR="00465EAF" w:rsidRPr="002C0FB6" w:rsidRDefault="00465EAF" w:rsidP="00465EAF">
      <w:pPr>
        <w:spacing w:line="360" w:lineRule="auto"/>
        <w:rPr>
          <w:i/>
        </w:rPr>
      </w:pPr>
      <w:r w:rsidRPr="002C0FB6">
        <w:rPr>
          <w:i/>
        </w:rPr>
        <w:t>Основные понятия.</w:t>
      </w:r>
    </w:p>
    <w:p w:rsidR="00465EAF" w:rsidRDefault="00465EAF" w:rsidP="00465EAF">
      <w:pPr>
        <w:spacing w:line="360" w:lineRule="auto"/>
      </w:pPr>
      <w:r>
        <w:t>Определение и история науки. Основные направления этнографического исследования. Общенаучная терминология. Хозяйственный уклад.</w:t>
      </w:r>
    </w:p>
    <w:p w:rsidR="00465EAF" w:rsidRPr="002C0FB6" w:rsidRDefault="00465EAF" w:rsidP="00465EAF">
      <w:pPr>
        <w:spacing w:line="360" w:lineRule="auto"/>
        <w:rPr>
          <w:i/>
        </w:rPr>
      </w:pPr>
      <w:r w:rsidRPr="002C0FB6">
        <w:rPr>
          <w:i/>
        </w:rPr>
        <w:t>Народный костюм.</w:t>
      </w:r>
    </w:p>
    <w:p w:rsidR="00465EAF" w:rsidRDefault="00465EAF" w:rsidP="00465EAF">
      <w:pPr>
        <w:spacing w:line="360" w:lineRule="auto"/>
      </w:pPr>
      <w:r>
        <w:t xml:space="preserve">Народный костюм различных областей России. </w:t>
      </w:r>
    </w:p>
    <w:p w:rsidR="00465EAF" w:rsidRDefault="00465EAF" w:rsidP="00465EAF">
      <w:pPr>
        <w:spacing w:line="360" w:lineRule="auto"/>
      </w:pPr>
      <w:r>
        <w:t>Роспись сарафана.</w:t>
      </w:r>
    </w:p>
    <w:p w:rsidR="00465EAF" w:rsidRPr="002C0FB6" w:rsidRDefault="00465EAF" w:rsidP="00465EAF">
      <w:pPr>
        <w:spacing w:line="360" w:lineRule="auto"/>
        <w:rPr>
          <w:i/>
        </w:rPr>
      </w:pPr>
      <w:r w:rsidRPr="002C0FB6">
        <w:rPr>
          <w:i/>
        </w:rPr>
        <w:t xml:space="preserve">Народная символика. </w:t>
      </w:r>
    </w:p>
    <w:p w:rsidR="00465EAF" w:rsidRDefault="00465EAF" w:rsidP="00465EAF">
      <w:pPr>
        <w:spacing w:line="360" w:lineRule="auto"/>
      </w:pPr>
      <w:r>
        <w:t>Народная символика, нашедшая отражение в изделиях народного творчества, в археологии и памятниках архитектуры.</w:t>
      </w:r>
    </w:p>
    <w:p w:rsidR="00465EAF" w:rsidRDefault="00465EAF" w:rsidP="00465EAF">
      <w:pPr>
        <w:spacing w:line="360" w:lineRule="auto"/>
      </w:pPr>
      <w:r>
        <w:t>Использование народной символики в раскраске игрушек.</w:t>
      </w:r>
    </w:p>
    <w:p w:rsidR="00465EAF" w:rsidRDefault="00465EAF" w:rsidP="00465EAF">
      <w:pPr>
        <w:spacing w:line="360" w:lineRule="auto"/>
      </w:pPr>
      <w:r>
        <w:rPr>
          <w:b/>
        </w:rPr>
        <w:t>Методика исследовательской работы</w:t>
      </w:r>
      <w:r>
        <w:t>.</w:t>
      </w:r>
    </w:p>
    <w:p w:rsidR="00465EAF" w:rsidRDefault="00465EAF" w:rsidP="00465EAF">
      <w:pPr>
        <w:spacing w:line="360" w:lineRule="auto"/>
      </w:pPr>
      <w:r w:rsidRPr="002C0FB6">
        <w:rPr>
          <w:i/>
        </w:rPr>
        <w:t>Методы научного исследования</w:t>
      </w:r>
      <w:r>
        <w:t xml:space="preserve">. </w:t>
      </w:r>
    </w:p>
    <w:p w:rsidR="00465EAF" w:rsidRDefault="00465EAF" w:rsidP="00465EAF">
      <w:pPr>
        <w:spacing w:line="360" w:lineRule="auto"/>
      </w:pPr>
      <w:r>
        <w:t>Научное исследование. Этика науки. Методы научного исследования.  Технические средства.</w:t>
      </w:r>
    </w:p>
    <w:p w:rsidR="00465EAF" w:rsidRDefault="00465EAF" w:rsidP="00465EAF">
      <w:pPr>
        <w:spacing w:line="360" w:lineRule="auto"/>
      </w:pPr>
      <w:r>
        <w:t>Сравнительный анализ народных игр и традиционных праздников, опубликованных в сборниках, и современного их бытования. Работа с литературой,</w:t>
      </w:r>
    </w:p>
    <w:p w:rsidR="00465EAF" w:rsidRPr="002C0FB6" w:rsidRDefault="00465EAF" w:rsidP="00465EAF">
      <w:pPr>
        <w:spacing w:line="360" w:lineRule="auto"/>
        <w:rPr>
          <w:i/>
        </w:rPr>
      </w:pPr>
      <w:r w:rsidRPr="002C0FB6">
        <w:rPr>
          <w:i/>
        </w:rPr>
        <w:t>Методы собирания и изучения народных игр.</w:t>
      </w:r>
    </w:p>
    <w:p w:rsidR="00465EAF" w:rsidRPr="002C0FB6" w:rsidRDefault="00465EAF" w:rsidP="00465EAF">
      <w:pPr>
        <w:spacing w:line="360" w:lineRule="auto"/>
      </w:pPr>
      <w:r>
        <w:t>Работа с литературой. Наблюдение специальное и попутное. Опробование игр. Оценка игры.</w:t>
      </w:r>
    </w:p>
    <w:p w:rsidR="00465EAF" w:rsidRDefault="00465EAF" w:rsidP="00465EAF">
      <w:pPr>
        <w:spacing w:line="360" w:lineRule="auto"/>
        <w:rPr>
          <w:b/>
        </w:rPr>
      </w:pPr>
    </w:p>
    <w:p w:rsidR="00465EAF" w:rsidRDefault="00465EAF" w:rsidP="002C0FB6">
      <w:pPr>
        <w:spacing w:line="360" w:lineRule="auto"/>
        <w:ind w:firstLine="709"/>
      </w:pPr>
      <w:r>
        <w:t>Начало занятия включает, как правило, знакомство с теоретическим материалом. Затем следует практическая часть занятия: осво</w:t>
      </w:r>
      <w:r w:rsidR="002C0FB6">
        <w:t>ение учебной группой новых игр</w:t>
      </w:r>
      <w:r>
        <w:t xml:space="preserve">. Такой приём, как беседа, помогает установлению доверительных отношений между педагогом и </w:t>
      </w:r>
      <w:proofErr w:type="gramStart"/>
      <w:r>
        <w:t>обучающимися</w:t>
      </w:r>
      <w:proofErr w:type="gramEnd"/>
      <w:r>
        <w:t>, позволяет расширить кругозор и пополнить знания, которые необходимы в исследовательской работе.</w:t>
      </w:r>
    </w:p>
    <w:p w:rsidR="00465EAF" w:rsidRDefault="00465EAF" w:rsidP="00465EAF">
      <w:pPr>
        <w:spacing w:line="360" w:lineRule="auto"/>
        <w:ind w:firstLine="708"/>
      </w:pPr>
      <w:r>
        <w:lastRenderedPageBreak/>
        <w:t xml:space="preserve">Обязательным методическим компонентом программы, способствующим развитию и повышению культурного уровня обучающихся, является участие коллектива в различных народных и детских праздниках и фестивалях, посещение музеев и культурных мероприятий. </w:t>
      </w:r>
    </w:p>
    <w:p w:rsidR="00465EAF" w:rsidRDefault="00465EAF" w:rsidP="00465EAF">
      <w:pPr>
        <w:spacing w:line="360" w:lineRule="auto"/>
      </w:pPr>
      <w:r>
        <w:t xml:space="preserve">Важным условием реализации программы является развитие творческих способностей обучающихся. </w:t>
      </w:r>
    </w:p>
    <w:p w:rsidR="00465EAF" w:rsidRDefault="00465EAF" w:rsidP="00465EAF">
      <w:pPr>
        <w:spacing w:line="360" w:lineRule="auto"/>
        <w:rPr>
          <w:b/>
        </w:rPr>
      </w:pPr>
      <w:r>
        <w:rPr>
          <w:b/>
        </w:rPr>
        <w:t>Формы подведения итогов</w:t>
      </w:r>
    </w:p>
    <w:p w:rsidR="00465EAF" w:rsidRDefault="00465EAF" w:rsidP="00465EAF">
      <w:pPr>
        <w:spacing w:line="360" w:lineRule="auto"/>
      </w:pPr>
      <w:r>
        <w:t>Результативность обучения определяется качеством выполнения итоговых и зачетных заданий.</w:t>
      </w:r>
    </w:p>
    <w:p w:rsidR="00465EAF" w:rsidRDefault="00465EAF" w:rsidP="00465EAF">
      <w:pPr>
        <w:spacing w:line="360" w:lineRule="auto"/>
      </w:pPr>
    </w:p>
    <w:p w:rsidR="00465EAF" w:rsidRDefault="00465EAF" w:rsidP="00465EAF">
      <w:pPr>
        <w:spacing w:line="360" w:lineRule="auto"/>
        <w:jc w:val="center"/>
      </w:pPr>
    </w:p>
    <w:p w:rsidR="00465EAF" w:rsidRDefault="00465EAF" w:rsidP="00465EAF">
      <w:pPr>
        <w:spacing w:line="360" w:lineRule="auto"/>
        <w:jc w:val="center"/>
        <w:rPr>
          <w:b/>
        </w:rPr>
      </w:pPr>
      <w:r>
        <w:rPr>
          <w:b/>
        </w:rPr>
        <w:t>СПИСОК ЛИТЕРАТУРЫ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>Белов В.И. Лад: Очерки о народной эстетике. – М.: Мол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вардия, 1989.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>Григорьев В.М. Народные игры и традиции в России. – М., 1994.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>Громыко М.М. Мир русской деревни. – М.: Мол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вардия, 1991.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>Дайн Г.Л. Детский народный календарь. Приметы, поверья, игры, рецепты, рукоделие. – М.: Дет. лит</w:t>
      </w:r>
      <w:proofErr w:type="gramStart"/>
      <w:r>
        <w:t xml:space="preserve">., </w:t>
      </w:r>
      <w:proofErr w:type="gramEnd"/>
      <w:r>
        <w:t>2001.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>Дайн Г.Л. Игрушечных дел мастера. – М.: Просвещение, 1994.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>Дайн Г.Л. Русская игрушка. – М.: Советская Россия, 1987.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>Детский фольклор. Частушки. – М.: Наследие, 2001.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>Зеленин Д.К. Восточнославянская этнография. – М., 1991.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>Игры народов СССР</w:t>
      </w:r>
      <w:proofErr w:type="gramStart"/>
      <w:r>
        <w:t xml:space="preserve"> / С</w:t>
      </w:r>
      <w:proofErr w:type="gramEnd"/>
      <w:r>
        <w:t xml:space="preserve">ост. Л.В. </w:t>
      </w:r>
      <w:proofErr w:type="spellStart"/>
      <w:r>
        <w:t>Былеева</w:t>
      </w:r>
      <w:proofErr w:type="spellEnd"/>
      <w:r>
        <w:t>, В.М. Григорьев. – М., 1985.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 xml:space="preserve">Кравцов Н.И., </w:t>
      </w:r>
      <w:proofErr w:type="spellStart"/>
      <w:r>
        <w:t>Лазутин</w:t>
      </w:r>
      <w:proofErr w:type="spellEnd"/>
      <w:r>
        <w:t xml:space="preserve"> С.Г. Русское устное народное творчество. – М.: Высшая школа, 1983. 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 xml:space="preserve">Круглый год. Русский земледельческий календарь. / Сост. А.Ф. </w:t>
      </w:r>
      <w:proofErr w:type="spellStart"/>
      <w:r>
        <w:t>Некрылова</w:t>
      </w:r>
      <w:proofErr w:type="spellEnd"/>
      <w:r>
        <w:t>. – М.: Правда, 1989.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>Мельников М.Н. Русский детский фольклор. – М.: Просвещение, 1985.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>Методика собирания и изучения народных игр. Изд. 2-е / Автор-сост. В.М. Григорьев. – М., 1992.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proofErr w:type="spellStart"/>
      <w:r>
        <w:t>Мухлынин</w:t>
      </w:r>
      <w:proofErr w:type="spellEnd"/>
      <w:r>
        <w:t xml:space="preserve"> М.А. Игровой фольклор и детский досуг. Методическое пособие. – М.: ВНМЦ им. Н.К. Крупской, 1988.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proofErr w:type="spellStart"/>
      <w:r>
        <w:t>Некрылова</w:t>
      </w:r>
      <w:proofErr w:type="spellEnd"/>
      <w:r>
        <w:t xml:space="preserve"> А.Ф. Русские народные городские праздники, увеселения и зрелища. – М.: Искусство, 1988.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>Новицкая М.Ю. Введение в народоведение. – М., Дрофа, 2002.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>Покровский Е.А. Детские игры. Преимущественно русские. – СПб</w:t>
      </w:r>
      <w:proofErr w:type="gramStart"/>
      <w:r>
        <w:t xml:space="preserve">., </w:t>
      </w:r>
      <w:proofErr w:type="gramEnd"/>
      <w:r>
        <w:t>1994.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 xml:space="preserve">Попов В.В., Гуревич С.М. Производство и оформление газеты. – М.: Высшая школа, 1977. 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lastRenderedPageBreak/>
        <w:t xml:space="preserve">Русское устное народное творчество. Хрестоматия. / Сост. </w:t>
      </w:r>
      <w:proofErr w:type="spellStart"/>
      <w:r>
        <w:t>А.В.Кулагина</w:t>
      </w:r>
      <w:proofErr w:type="spellEnd"/>
      <w:r>
        <w:t>. – М.: Изд-во РОУ, 1996.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>Сахаров И.П. Сказания русского народа. – М.: Худ. лит</w:t>
      </w:r>
      <w:proofErr w:type="gramStart"/>
      <w:r>
        <w:t xml:space="preserve">., </w:t>
      </w:r>
      <w:proofErr w:type="gramEnd"/>
      <w:r>
        <w:t>1990.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>Уткин П.И., Королева Н.С. Народные художественные промыслы. – М., 1992.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r>
        <w:t>Хрестоматия по фольклору. Книга для школьников. / Сост. Ф.М. Селиванов. – М.: Просвещение, 1972.</w:t>
      </w:r>
    </w:p>
    <w:p w:rsidR="00465EAF" w:rsidRDefault="00465EAF" w:rsidP="00465EAF">
      <w:pPr>
        <w:numPr>
          <w:ilvl w:val="0"/>
          <w:numId w:val="6"/>
        </w:numPr>
        <w:spacing w:line="360" w:lineRule="auto"/>
      </w:pPr>
      <w:proofErr w:type="spellStart"/>
      <w:r>
        <w:t>Якуб</w:t>
      </w:r>
      <w:proofErr w:type="spellEnd"/>
      <w:r>
        <w:t xml:space="preserve"> С.К. Вспомним забытые игры. – М., 1990.</w:t>
      </w:r>
    </w:p>
    <w:p w:rsidR="00465EAF" w:rsidRDefault="00465EAF" w:rsidP="00465EAF">
      <w:pPr>
        <w:spacing w:line="360" w:lineRule="auto"/>
      </w:pPr>
    </w:p>
    <w:p w:rsidR="00465EAF" w:rsidRDefault="00465EAF" w:rsidP="00465EAF">
      <w:pPr>
        <w:spacing w:line="360" w:lineRule="auto"/>
      </w:pPr>
    </w:p>
    <w:p w:rsidR="00465EAF" w:rsidRPr="00465EAF" w:rsidRDefault="00465EAF" w:rsidP="00465EAF"/>
    <w:p w:rsidR="00556682" w:rsidRDefault="00556682"/>
    <w:sectPr w:rsidR="00556682" w:rsidSect="00972F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F13"/>
    <w:multiLevelType w:val="hybridMultilevel"/>
    <w:tmpl w:val="B0A2E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C6677"/>
    <w:multiLevelType w:val="hybridMultilevel"/>
    <w:tmpl w:val="40B6E6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51B5A"/>
    <w:multiLevelType w:val="multilevel"/>
    <w:tmpl w:val="E83A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C2DF8"/>
    <w:multiLevelType w:val="hybridMultilevel"/>
    <w:tmpl w:val="76C6F6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A2B88"/>
    <w:multiLevelType w:val="hybridMultilevel"/>
    <w:tmpl w:val="76A07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8732E3"/>
    <w:multiLevelType w:val="hybridMultilevel"/>
    <w:tmpl w:val="C22C849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CD0FC8"/>
    <w:multiLevelType w:val="hybridMultilevel"/>
    <w:tmpl w:val="0FA8F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99"/>
    <w:rsid w:val="00053291"/>
    <w:rsid w:val="002C0FB6"/>
    <w:rsid w:val="00465EAF"/>
    <w:rsid w:val="00476499"/>
    <w:rsid w:val="00556682"/>
    <w:rsid w:val="00972FC8"/>
    <w:rsid w:val="00AA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2F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F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2F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F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2013-03-28T14:30:00Z</cp:lastPrinted>
  <dcterms:created xsi:type="dcterms:W3CDTF">2012-09-16T17:59:00Z</dcterms:created>
  <dcterms:modified xsi:type="dcterms:W3CDTF">2013-03-28T14:34:00Z</dcterms:modified>
</cp:coreProperties>
</file>