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9" w:rsidRP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b/>
          <w:sz w:val="28"/>
          <w:szCs w:val="28"/>
        </w:rPr>
      </w:pPr>
      <w:r w:rsidRPr="00714669">
        <w:rPr>
          <w:rFonts w:ascii="TimesNewRoman" w:hAnsi="TimesNewRoman" w:cs="TimesNewRoman"/>
          <w:b/>
          <w:sz w:val="28"/>
          <w:szCs w:val="28"/>
        </w:rPr>
        <w:t>Необходимость введения ЕГЭ</w:t>
      </w:r>
      <w:bookmarkStart w:id="0" w:name="_GoBack"/>
      <w:bookmarkEnd w:id="0"/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Роль единого государственного экзамена как инновации, затрагивающей весь образовательный процесс и управление им, в обеспечении качества общего образования неоднозначна. Его введение преимущественно способствует повышению качества общего образования в нормативных аспектах, но в личностных аспектах при различных условиях перестройка учебного процесса, вызванная ЕГЭ, может, как повышать, так и понижать его качество.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Реализация единого государственного экзамена выступает одним из средств обеспечения качества образования, если обеспечены: 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направленность деятельности образовательного учреждения на обеспечение качества общего образования во всех его аспектах;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мотивационная и технологическая готовность всех субъектов образования к проведению ЕГЭ;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недопущение упрощения и алгоритмизации образовательного процесса;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достоверность его результатов.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Сформулированные выше цель, объект, предмет и гипотезы обусловили постановку следующих </w:t>
      </w:r>
      <w:r w:rsidRPr="00E279D5">
        <w:rPr>
          <w:rFonts w:ascii="TimesNewRoman,Bold" w:hAnsi="TimesNewRoman,Bold" w:cs="TimesNewRoman,Bold"/>
          <w:bCs/>
          <w:sz w:val="28"/>
          <w:szCs w:val="28"/>
        </w:rPr>
        <w:t>задач исследования</w:t>
      </w:r>
      <w:r w:rsidRPr="00E279D5">
        <w:rPr>
          <w:rFonts w:ascii="TimesNewRoman" w:hAnsi="TimesNewRoman" w:cs="TimesNewRoman"/>
          <w:sz w:val="28"/>
          <w:szCs w:val="28"/>
        </w:rPr>
        <w:t>: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 Проанализировать проблему качества общего образования и его обеспечения в контексте современной образовательной парадигмы.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 Выявить роль единого государственного экзамена в обеспечении качества общего образования.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 Определить организационно-педагогические условия реализации единого государственного экзамена как одного из средств обеспечения качества общего образования.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 Разработать систему деятельности управленческих структур </w:t>
      </w:r>
      <w:proofErr w:type="gramStart"/>
      <w:r>
        <w:rPr>
          <w:rFonts w:ascii="TimesNewRoman" w:hAnsi="TimesNewRoman" w:cs="TimesNewRoman"/>
          <w:sz w:val="28"/>
          <w:szCs w:val="28"/>
        </w:rPr>
        <w:t>муниципального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 </w:t>
      </w:r>
      <w:proofErr w:type="spellStart"/>
      <w:r>
        <w:rPr>
          <w:rFonts w:ascii="TimesNewRoman" w:hAnsi="TimesNewRoman" w:cs="TimesNewRoman"/>
          <w:sz w:val="28"/>
          <w:szCs w:val="28"/>
        </w:rPr>
        <w:t>внутришкольного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уровней по созданию указанных организационно педагогических условий.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 w:rsidRPr="00E279D5">
        <w:rPr>
          <w:rFonts w:ascii="TimesNewRoman,Bold" w:hAnsi="TimesNewRoman,Bold" w:cs="TimesNewRoman,Bold"/>
          <w:bCs/>
          <w:sz w:val="28"/>
          <w:szCs w:val="28"/>
        </w:rPr>
        <w:t>Методологическую основу исследования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составили: системный и личностный подходы к образованию и анализу педагогической реальности, понятия качества образования и управления </w:t>
      </w:r>
      <w:r w:rsidRPr="00E279D5">
        <w:rPr>
          <w:rFonts w:ascii="TimesNewRoman" w:hAnsi="TimesNewRoman" w:cs="TimesNewRoman"/>
          <w:sz w:val="28"/>
          <w:szCs w:val="28"/>
        </w:rPr>
        <w:t>им, аксиологический, гуманитарно-целостный и личностно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деятельностный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подходы к исследованию и проектированию образовательных процессов.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 w:rsidRPr="00E279D5">
        <w:rPr>
          <w:rFonts w:ascii="TimesNewRoman,Bold" w:hAnsi="TimesNewRoman,Bold" w:cs="TimesNewRoman,Bold"/>
          <w:bCs/>
          <w:sz w:val="28"/>
          <w:szCs w:val="28"/>
        </w:rPr>
        <w:t>Теоретической основой исследования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послужили: концепция инновационного образования</w:t>
      </w:r>
      <w:r w:rsidRPr="00E279D5">
        <w:rPr>
          <w:rFonts w:ascii="TimesNewRoman" w:hAnsi="TimesNewRoman" w:cs="TimesNewRoman"/>
          <w:sz w:val="28"/>
          <w:szCs w:val="28"/>
        </w:rPr>
        <w:t>, теоретические обоснования новых технологий оценки качества образования, исследования качества образования в условиях ЕГЭ.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 ходе исследования были использованы </w:t>
      </w:r>
      <w:r w:rsidRPr="00E279D5">
        <w:rPr>
          <w:rFonts w:ascii="TimesNewRoman,Bold" w:hAnsi="TimesNewRoman,Bold" w:cs="TimesNewRoman,Bold"/>
          <w:bCs/>
          <w:sz w:val="28"/>
          <w:szCs w:val="28"/>
        </w:rPr>
        <w:t>методы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теоретического анализа и синтеза, сравнения, противопоставления, идеализации, обобщения опыта; экспериментальные и эмпирические методы анкетирования, интервью, экспертного опроса, анализа школьной документации и данных итоговой аттестации учащихся выпускных классов; методы математико-статистической обработки данных.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Исследование осуществлялось в четыре этапа.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На первом этапе </w:t>
      </w:r>
      <w:r w:rsidRPr="00593C32">
        <w:rPr>
          <w:rFonts w:ascii="TimesNewRoman" w:hAnsi="TimesNewRoman" w:cs="TimesNewRoman"/>
          <w:sz w:val="28"/>
          <w:szCs w:val="28"/>
        </w:rPr>
        <w:t>(2001 – 2003 годы)</w:t>
      </w:r>
      <w:r>
        <w:rPr>
          <w:rFonts w:ascii="TimesNewRoman" w:hAnsi="TimesNewRoman" w:cs="TimesNewRoman"/>
          <w:sz w:val="28"/>
          <w:szCs w:val="28"/>
        </w:rPr>
        <w:t xml:space="preserve"> теоретически и практически изучалась проблема качества общего образования, его контроля, роли тестовых технологий в этом процессе. Параллельно в практической деятельности накапливался и анализировался опыт организации и проведения централизованного тестирования и ЕГЭ в процессе вхождения в соответствующий эксперимент.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На втором этапе </w:t>
      </w:r>
      <w:r w:rsidRPr="00593C32">
        <w:rPr>
          <w:rFonts w:ascii="TimesNewRoman" w:hAnsi="TimesNewRoman" w:cs="TimesNewRoman"/>
          <w:sz w:val="28"/>
          <w:szCs w:val="28"/>
        </w:rPr>
        <w:t>(2003 – 2004 годы)</w:t>
      </w:r>
      <w:r>
        <w:rPr>
          <w:rFonts w:ascii="TimesNewRoman" w:hAnsi="TimesNewRoman" w:cs="TimesNewRoman"/>
          <w:sz w:val="28"/>
          <w:szCs w:val="28"/>
        </w:rPr>
        <w:t xml:space="preserve"> на основе обобщения опыта работы и выявления практических проблем, связанных с влиянием эксперимента на качество общего образования, а также теоретического анализа представлений о качестве образования, определен замысел исследования, сформулированы его цель, гипотезы, задачи.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 xml:space="preserve">На третьем этапе (2004 – 2005 годы) на основе теоретических и эмпирических исследований были выявлены условия организации и проведения ЕГЭ как одного из средств обеспечения качества общего образования, разработана и внедрена система мер по обеспечению таких условий на муниципальном и </w:t>
      </w:r>
      <w:proofErr w:type="spellStart"/>
      <w:r>
        <w:rPr>
          <w:rFonts w:ascii="TimesNewRoman" w:hAnsi="TimesNewRoman" w:cs="TimesNewRoman"/>
          <w:sz w:val="28"/>
          <w:szCs w:val="28"/>
        </w:rPr>
        <w:t>внутришкольном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уровнях.</w:t>
      </w:r>
      <w:proofErr w:type="gramEnd"/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четвертом этапе (2005 – 2006 годы) анализировались итоговые результаты исследования, оформлялись материалы дипломного проекта.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 w:rsidRPr="00593C32">
        <w:rPr>
          <w:rFonts w:ascii="TimesNewRoman,Bold" w:hAnsi="TimesNewRoman,Bold" w:cs="TimesNewRoman,Bold"/>
          <w:bCs/>
          <w:sz w:val="28"/>
          <w:szCs w:val="28"/>
        </w:rPr>
        <w:t>Достоверность и обоснованность результатов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определяется применением адекватных задачам и предмету методов исследования, обращением к практике на 6 этапах описания объекта исследования, его оценки, обоснования нормативной модели образовательного процесса; длительным характером и личным участием в опытно-экспериментальной работе, репрезентативностью выборки, сочетанием теоретических и эмпирических методов изучения предмета исследования.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 w:rsidRPr="00593C32">
        <w:rPr>
          <w:rFonts w:ascii="TimesNewRoman,Bold" w:hAnsi="TimesNewRoman,Bold" w:cs="TimesNewRoman,Bold"/>
          <w:bCs/>
          <w:sz w:val="28"/>
          <w:szCs w:val="28"/>
        </w:rPr>
        <w:t>Научная новизна исследования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заключается в следующем: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уточнено понятие качества общего образования через его дифференцированное представление в совокупности четырех аспектов: результативно нормативного, процессуально-нормативного, результативно-личностного, процессуально-личностного;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впервые на основе теоретических и обширных эмпирических исследований выявлена роль единого государственного экзамена в обеспечении качества общего образования, показаны как преимущества ЕГЭ, так и проблемы, влекущие за собой негативные с точки зрения качества образования изменения в образовательном процессе;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определены организационно-педагогические условия реализации единого государственного экзамена, способствующие усилению положительной и ослаблению отрицательной роли ЕГЭ в обеспечении качества общего образования;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– разработана система деятельности управленческих структур муниципального и </w:t>
      </w:r>
      <w:proofErr w:type="spellStart"/>
      <w:r>
        <w:rPr>
          <w:rFonts w:ascii="TimesNewRoman" w:hAnsi="TimesNewRoman" w:cs="TimesNewRoman"/>
          <w:sz w:val="28"/>
          <w:szCs w:val="28"/>
        </w:rPr>
        <w:t>внутришкольного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уровней по созданию указанных организационно педагогических условий в процессе организации и </w:t>
      </w:r>
      <w:r>
        <w:rPr>
          <w:rFonts w:ascii="TimesNewRoman" w:hAnsi="TimesNewRoman" w:cs="TimesNewRoman"/>
          <w:sz w:val="28"/>
          <w:szCs w:val="28"/>
        </w:rPr>
        <w:lastRenderedPageBreak/>
        <w:t>проведения единого государственного экзамена, доказана ее эффективность в плане обеспечения качества образования.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 w:rsidRPr="00F95AD9">
        <w:rPr>
          <w:rFonts w:ascii="TimesNewRoman,Bold" w:hAnsi="TimesNewRoman,Bold" w:cs="TimesNewRoman,Bold"/>
          <w:bCs/>
          <w:sz w:val="28"/>
          <w:szCs w:val="28"/>
        </w:rPr>
        <w:t xml:space="preserve">Теоретическая значимость исследования </w:t>
      </w:r>
      <w:r w:rsidRPr="00F95AD9">
        <w:rPr>
          <w:rFonts w:ascii="TimesNewRoman" w:hAnsi="TimesNewRoman" w:cs="TimesNewRoman"/>
          <w:sz w:val="28"/>
          <w:szCs w:val="28"/>
        </w:rPr>
        <w:t>определяется</w:t>
      </w:r>
      <w:r>
        <w:rPr>
          <w:rFonts w:ascii="TimesNewRoman" w:hAnsi="TimesNewRoman" w:cs="TimesNewRoman"/>
          <w:sz w:val="28"/>
          <w:szCs w:val="28"/>
        </w:rPr>
        <w:t xml:space="preserve"> тем, что: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уточненное дифференцированное представление о качестве образования может выступать в качестве основы проведения различных исследований в этой сфере;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сделанные выводы относительно влияния ЕГЭ на образовательный процесс имеют значение для решения проблем повышения качества общего образования.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 w:rsidRPr="00F95AD9">
        <w:rPr>
          <w:rFonts w:ascii="TimesNewRoman,Bold" w:hAnsi="TimesNewRoman,Bold" w:cs="TimesNewRoman,Bold"/>
          <w:bCs/>
          <w:sz w:val="28"/>
          <w:szCs w:val="28"/>
        </w:rPr>
        <w:t xml:space="preserve">Практическая значимость исследования </w:t>
      </w:r>
      <w:r w:rsidRPr="00F95AD9">
        <w:rPr>
          <w:rFonts w:ascii="TimesNewRoman" w:hAnsi="TimesNewRoman" w:cs="TimesNewRoman"/>
          <w:sz w:val="28"/>
          <w:szCs w:val="28"/>
        </w:rPr>
        <w:t>заключается</w:t>
      </w:r>
      <w:r>
        <w:rPr>
          <w:rFonts w:ascii="TimesNewRoman" w:hAnsi="TimesNewRoman" w:cs="TimesNewRoman"/>
          <w:sz w:val="28"/>
          <w:szCs w:val="28"/>
        </w:rPr>
        <w:t xml:space="preserve"> в том, что: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научно-теоретические материалы исследования, выявленные условия и другие его выводы могут широко использоваться на всех уровнях управления образованием в целях разработки нормативных материалов по организации ЕГЭ;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разработанная и экспериментально проверенная эффективная в плане обеспечения качества образования система мер может реализоваться в любом муниципальном образовании и любом образовательном учреждении в целях оптимизации проведения эксперимента по введению ЕГЭ;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– предложенный в работе диагностический инструментарий, включая разработанные опросники, будет полезен управленцам </w:t>
      </w:r>
      <w:proofErr w:type="spellStart"/>
      <w:r>
        <w:rPr>
          <w:rFonts w:ascii="TimesNewRoman" w:hAnsi="TimesNewRoman" w:cs="TimesNewRoman"/>
          <w:sz w:val="28"/>
          <w:szCs w:val="28"/>
        </w:rPr>
        <w:t>внутришкольного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 муниципального уровней для отслеживания влияния ЕГЭ на качество образования.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F95AD9">
        <w:rPr>
          <w:rFonts w:ascii="TimesNewRoman" w:hAnsi="TimesNewRoman" w:cs="TimesNewRoman"/>
          <w:sz w:val="28"/>
          <w:szCs w:val="28"/>
        </w:rPr>
        <w:t>Для решения исследовательских и практических задач качество общего образования может быть представлено в следующих аспектах: результативно нормативном – соответствие характеристик выпускников, преимущественно относящихся к сфере опыта, требованиям государственного образовательного стандарта; процессуально-нормативном – соответствие кадровой, материально технической, учебно-методической обеспеченности процесса образования нормам и требованиям; результативно-личностном – соответствие характеристик выпускника как личности, субъекта познания, образования, культуры запросам потребителей результатов образования;</w:t>
      </w:r>
      <w:proofErr w:type="gramEnd"/>
      <w:r w:rsidRPr="00F95AD9">
        <w:rPr>
          <w:rFonts w:ascii="TimesNewRoman" w:hAnsi="TimesNewRoman" w:cs="TimesNewRoman"/>
          <w:sz w:val="28"/>
          <w:szCs w:val="28"/>
        </w:rPr>
        <w:t xml:space="preserve"> процессуально-личностном – соответствие характеристик процесса образования (психологического климата, эмоционального фона общения и взаимодействия субъектов образования; образовательных технологий и др.) интересам непосредственных субъектов педагогического процесса.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Введение ЕГЭ приводит к повышению качества общего образования в нормативных аспектах (преимущественно </w:t>
      </w:r>
      <w:proofErr w:type="gramStart"/>
      <w:r>
        <w:rPr>
          <w:rFonts w:ascii="TimesNewRoman" w:hAnsi="TimesNewRoman" w:cs="TimesNewRoman"/>
          <w:sz w:val="28"/>
          <w:szCs w:val="28"/>
        </w:rPr>
        <w:t>в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нормативно-процессуальном) и к снижению в личностных (преимущественно в результативно-личностном).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Основными условиями, способствующими усилению положительной и ослаблению отрицательной роли ЕГЭ в обеспечении качества общего образования, являются: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– направленность деятельности образовательного учреждения на обеспечение качества общего образования во всех его аспектах с особым вниманием к </w:t>
      </w:r>
      <w:proofErr w:type="gramStart"/>
      <w:r>
        <w:rPr>
          <w:rFonts w:ascii="TimesNewRoman" w:hAnsi="TimesNewRoman" w:cs="TimesNewRoman"/>
          <w:sz w:val="28"/>
          <w:szCs w:val="28"/>
        </w:rPr>
        <w:t>результативно-личностному</w:t>
      </w:r>
      <w:proofErr w:type="gramEnd"/>
      <w:r>
        <w:rPr>
          <w:rFonts w:ascii="TimesNewRoman" w:hAnsi="TimesNewRoman" w:cs="TimesNewRoman"/>
          <w:sz w:val="28"/>
          <w:szCs w:val="28"/>
        </w:rPr>
        <w:t>;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– недопущение упрощения и алгоритмизации образовательного процесса (тотального перехода на учебники-тренажеры, тестовые формы тематических и промежуточных контролей и т.п.);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повышение мотивационной и технологической готовности всех субъектов образования к ЕГЭ, включая необходимое повышение квалификации педагогов и контроль нагрузки учащихся выпускных классов;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обеспечение достоверности результатов ЕГЭ;</w:t>
      </w:r>
    </w:p>
    <w:p w:rsidR="00714669" w:rsidRDefault="00714669" w:rsidP="00714669">
      <w:pPr>
        <w:autoSpaceDE w:val="0"/>
        <w:autoSpaceDN w:val="0"/>
        <w:adjustRightInd w:val="0"/>
        <w:ind w:right="1"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– осуществление систематического пролонгированного контроля подготовки каждого учащегося и использование его результатов для своевременной коррекции образовательного процесса.</w:t>
      </w:r>
    </w:p>
    <w:p w:rsidR="007F2CD0" w:rsidRDefault="007F2CD0"/>
    <w:sectPr w:rsidR="007F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69"/>
    <w:rsid w:val="00714669"/>
    <w:rsid w:val="007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Елена_адм</dc:creator>
  <cp:lastModifiedBy>Елена_адм</cp:lastModifiedBy>
  <cp:revision>1</cp:revision>
  <dcterms:created xsi:type="dcterms:W3CDTF">2014-07-06T17:49:00Z</dcterms:created>
  <dcterms:modified xsi:type="dcterms:W3CDTF">2014-07-06T17:51:00Z</dcterms:modified>
</cp:coreProperties>
</file>