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D6" w:rsidRPr="007971D6" w:rsidRDefault="007971D6" w:rsidP="007971D6">
      <w:pPr>
        <w:spacing w:line="360" w:lineRule="auto"/>
        <w:jc w:val="center"/>
        <w:rPr>
          <w:rStyle w:val="a3"/>
          <w:b w:val="0"/>
        </w:rPr>
      </w:pPr>
      <w:r w:rsidRPr="007971D6">
        <w:rPr>
          <w:rStyle w:val="a3"/>
          <w:b w:val="0"/>
        </w:rPr>
        <w:t>Необходимость популяризации традиционной культуры в подростковой среде</w:t>
      </w:r>
    </w:p>
    <w:p w:rsidR="007971D6" w:rsidRPr="007971D6" w:rsidRDefault="007971D6" w:rsidP="007971D6">
      <w:pPr>
        <w:spacing w:line="360" w:lineRule="auto"/>
        <w:jc w:val="both"/>
        <w:rPr>
          <w:rStyle w:val="a3"/>
          <w:b w:val="0"/>
        </w:rPr>
      </w:pPr>
      <w:r w:rsidRPr="007971D6">
        <w:rPr>
          <w:rStyle w:val="a3"/>
          <w:b w:val="0"/>
        </w:rPr>
        <w:t xml:space="preserve">         Традиционная культура России- неотъемлимая часть культурно-исторического наследия нашей страны, именно она отражает богатейший духовный мир русского народа, передает его самобытность. По мнению автора книги «Этноэкология» Доронина Д. Ю.: «традиционная культура на сегодняшний день неизвестна, исчезает или интерпретируется неверно. Городская техногенная культура, при отсутствии грамотных представлений о традиционной культуре, разрушает и растворяет реальное многообразие традиционных культур, так о них и не узнав.» [1]</w:t>
      </w:r>
    </w:p>
    <w:p w:rsidR="007971D6" w:rsidRPr="007971D6" w:rsidRDefault="007971D6" w:rsidP="007971D6">
      <w:pPr>
        <w:spacing w:line="360" w:lineRule="auto"/>
        <w:jc w:val="both"/>
        <w:rPr>
          <w:rStyle w:val="a3"/>
          <w:b w:val="0"/>
        </w:rPr>
      </w:pPr>
      <w:r w:rsidRPr="007971D6">
        <w:rPr>
          <w:rStyle w:val="a3"/>
          <w:b w:val="0"/>
        </w:rPr>
        <w:t xml:space="preserve">            На сегодняшний день необходимость восстановления популярности русского фольклора, который накапливался веками, на наш взгляд, является приоритетной по отношению к, развитию все больше набирающих обороты современных ветвей искусства, навеянных нам странами Западной Европы. Если традиционная культура уйдет в прошлое, мы потеряем не просто  часть истории, мы потеряем его основу; потеряем то, чего так боялись наши враги на протяжении многих веков – нашу духовность с невероятным чувством патриотизма.  </w:t>
      </w:r>
    </w:p>
    <w:p w:rsidR="007971D6" w:rsidRPr="007971D6" w:rsidRDefault="007971D6" w:rsidP="007971D6">
      <w:pPr>
        <w:spacing w:line="360" w:lineRule="auto"/>
        <w:jc w:val="both"/>
        <w:rPr>
          <w:rStyle w:val="a3"/>
          <w:b w:val="0"/>
        </w:rPr>
      </w:pPr>
      <w:r w:rsidRPr="007971D6">
        <w:rPr>
          <w:rStyle w:val="a3"/>
          <w:b w:val="0"/>
        </w:rPr>
        <w:t xml:space="preserve">            Проблема сохранения традиционной русской культуры привлекает внимание  все большего круга отечественных культурологов ,а также деятелей искусства. К таким относятся: Зязева Л. К. (кандидат культурологии), Ханова П. С.(Пелагея; известная русская певица), Медведева М.В. (зав. кафедрой</w:t>
      </w:r>
      <w:hyperlink r:id="rId5" w:history="1">
        <w:r w:rsidRPr="007971D6">
          <w:rPr>
            <w:rStyle w:val="a3"/>
            <w:b w:val="0"/>
          </w:rPr>
          <w:t xml:space="preserve"> хорового и сольного народного пения</w:t>
        </w:r>
      </w:hyperlink>
      <w:r w:rsidRPr="007971D6">
        <w:rPr>
          <w:rStyle w:val="a3"/>
          <w:b w:val="0"/>
        </w:rPr>
        <w:t xml:space="preserve"> РАМ имени Гнесиных; профессор; кандидат педагогических наук , заслуженный работник высшей школы РФ), Девятов В. С. (известный исполнитель русских народных песен) и др.  </w:t>
      </w:r>
    </w:p>
    <w:p w:rsidR="007971D6" w:rsidRPr="007971D6" w:rsidRDefault="007971D6" w:rsidP="007971D6">
      <w:pPr>
        <w:spacing w:line="360" w:lineRule="auto"/>
        <w:jc w:val="both"/>
        <w:rPr>
          <w:rStyle w:val="a3"/>
          <w:b w:val="0"/>
        </w:rPr>
      </w:pPr>
      <w:r w:rsidRPr="007971D6">
        <w:rPr>
          <w:rStyle w:val="a3"/>
          <w:b w:val="0"/>
        </w:rPr>
        <w:t xml:space="preserve">            Кризис развития русского фольклора проявляется как в культурной жизни России, так и в общественной. В первую очередь, данная тенденция </w:t>
      </w:r>
      <w:r w:rsidRPr="007971D6">
        <w:rPr>
          <w:rStyle w:val="a3"/>
          <w:b w:val="0"/>
        </w:rPr>
        <w:lastRenderedPageBreak/>
        <w:t>прослеживается в сравнении России с рядом стран, в которых развитие традиционной культуры протекало без активного вмешательства иных культур, или претерпевало незначительное изменение в своем облике. К таким странам относятся: Китай, Япония, Великобритания, страны Прибалтики, страны арабского востока и др.</w:t>
      </w:r>
    </w:p>
    <w:p w:rsidR="007971D6" w:rsidRPr="007971D6" w:rsidRDefault="007971D6" w:rsidP="007971D6">
      <w:pPr>
        <w:spacing w:line="360" w:lineRule="auto"/>
        <w:jc w:val="both"/>
        <w:rPr>
          <w:rStyle w:val="a3"/>
          <w:b w:val="0"/>
        </w:rPr>
      </w:pPr>
      <w:r w:rsidRPr="007971D6">
        <w:rPr>
          <w:rStyle w:val="a3"/>
          <w:b w:val="0"/>
        </w:rPr>
        <w:t xml:space="preserve">             На наш взгляд процесс популяризации особенно успешно может проистекать именно в подростковой среде, по следующим причинам:</w:t>
      </w:r>
    </w:p>
    <w:p w:rsidR="007971D6" w:rsidRPr="007971D6" w:rsidRDefault="007971D6" w:rsidP="007971D6">
      <w:pPr>
        <w:pStyle w:val="a4"/>
        <w:numPr>
          <w:ilvl w:val="0"/>
          <w:numId w:val="1"/>
        </w:numPr>
        <w:spacing w:line="360" w:lineRule="auto"/>
        <w:jc w:val="both"/>
        <w:rPr>
          <w:rStyle w:val="a3"/>
          <w:b w:val="0"/>
        </w:rPr>
      </w:pPr>
      <w:r w:rsidRPr="007971D6">
        <w:rPr>
          <w:rStyle w:val="a3"/>
          <w:b w:val="0"/>
        </w:rPr>
        <w:t>в подростковый период человек подвержен внешним факторам влияния, которые формируют зачатки мировоззрения. Таким фактором может быть авторитет, способный привести к нормальному и здоровому поведению подростка;</w:t>
      </w:r>
    </w:p>
    <w:p w:rsidR="007971D6" w:rsidRPr="007971D6" w:rsidRDefault="007971D6" w:rsidP="007971D6">
      <w:pPr>
        <w:pStyle w:val="a4"/>
        <w:numPr>
          <w:ilvl w:val="0"/>
          <w:numId w:val="1"/>
        </w:numPr>
        <w:spacing w:line="360" w:lineRule="auto"/>
        <w:jc w:val="both"/>
        <w:rPr>
          <w:rStyle w:val="a3"/>
          <w:b w:val="0"/>
        </w:rPr>
      </w:pPr>
      <w:r w:rsidRPr="007971D6">
        <w:rPr>
          <w:rStyle w:val="a3"/>
          <w:b w:val="0"/>
        </w:rPr>
        <w:t>подросток легко увлекаем какой-либо идеей;</w:t>
      </w:r>
    </w:p>
    <w:p w:rsidR="007971D6" w:rsidRPr="007971D6" w:rsidRDefault="007971D6" w:rsidP="007971D6">
      <w:pPr>
        <w:pStyle w:val="a4"/>
        <w:numPr>
          <w:ilvl w:val="0"/>
          <w:numId w:val="1"/>
        </w:numPr>
        <w:spacing w:line="360" w:lineRule="auto"/>
        <w:jc w:val="both"/>
        <w:rPr>
          <w:rStyle w:val="a3"/>
          <w:b w:val="0"/>
        </w:rPr>
      </w:pPr>
      <w:r w:rsidRPr="007971D6">
        <w:rPr>
          <w:rStyle w:val="a3"/>
          <w:b w:val="0"/>
        </w:rPr>
        <w:t>в период полового созревания подросток в целом активен, в силу развития гормонального строя, что отражается на психологическом развитии. Именно в этот период ему необходимо  дать нужный ориентир.</w:t>
      </w:r>
    </w:p>
    <w:p w:rsidR="007971D6" w:rsidRPr="007971D6" w:rsidRDefault="007971D6" w:rsidP="007971D6">
      <w:pPr>
        <w:pStyle w:val="a4"/>
        <w:numPr>
          <w:ilvl w:val="0"/>
          <w:numId w:val="1"/>
        </w:numPr>
        <w:spacing w:line="360" w:lineRule="auto"/>
        <w:jc w:val="both"/>
        <w:rPr>
          <w:rStyle w:val="a3"/>
          <w:b w:val="0"/>
        </w:rPr>
      </w:pPr>
      <w:r w:rsidRPr="007971D6">
        <w:rPr>
          <w:rStyle w:val="a3"/>
          <w:b w:val="0"/>
        </w:rPr>
        <w:t>Именно в этот период у подростка начинает складываться самооценка, он испытывает потребность в самореализации и самоутверждении.</w:t>
      </w:r>
    </w:p>
    <w:p w:rsidR="000C3FD8" w:rsidRPr="007971D6" w:rsidRDefault="007971D6" w:rsidP="007971D6">
      <w:pPr>
        <w:spacing w:line="360" w:lineRule="auto"/>
        <w:jc w:val="both"/>
        <w:rPr>
          <w:bCs/>
          <w:smallCaps w:val="0"/>
          <w:spacing w:val="5"/>
        </w:rPr>
      </w:pPr>
      <w:r w:rsidRPr="007971D6">
        <w:rPr>
          <w:rStyle w:val="a3"/>
          <w:b w:val="0"/>
        </w:rPr>
        <w:t xml:space="preserve">           Таким образом, подростка необходимо увлечь какой-либо деятельностью, которая способствует желаемому самоутверждению. Таким родом  деятельности является творческая деятельность. Из всех видов искусства в наибольшей степени предпочтительно театральное, поскольку включает в себя почти все разновидности творчества, что необходимо для всестороннего гармоничного развития личности. К тому же, традиционно-русская культура, включая обрядовую составляющую, представляет собой театральное действие, в котором органично сочетаются все виды искусства.</w:t>
      </w:r>
    </w:p>
    <w:sectPr w:rsidR="000C3FD8" w:rsidRPr="007971D6" w:rsidSect="000C3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02341"/>
    <w:multiLevelType w:val="hybridMultilevel"/>
    <w:tmpl w:val="50623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971D6"/>
    <w:rsid w:val="000C3FD8"/>
    <w:rsid w:val="00797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1D6"/>
    <w:rPr>
      <w:rFonts w:ascii="Times New Roman" w:eastAsia="Times New Roman" w:hAnsi="Times New Roman" w:cs="Times New Roman"/>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7971D6"/>
    <w:rPr>
      <w:b/>
      <w:bCs/>
      <w:smallCaps/>
      <w:spacing w:val="5"/>
    </w:rPr>
  </w:style>
  <w:style w:type="paragraph" w:styleId="a4">
    <w:name w:val="List Paragraph"/>
    <w:basedOn w:val="a"/>
    <w:uiPriority w:val="34"/>
    <w:qFormat/>
    <w:rsid w:val="007971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nesin-academy.ru/node/2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0</DocSecurity>
  <Lines>24</Lines>
  <Paragraphs>6</Paragraphs>
  <ScaleCrop>false</ScaleCrop>
  <Company>ГОУВПО "ТГПИ"</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vika_kwa</dc:creator>
  <cp:lastModifiedBy>vika_kwa</cp:lastModifiedBy>
  <cp:revision>1</cp:revision>
  <dcterms:created xsi:type="dcterms:W3CDTF">2014-03-14T16:02:00Z</dcterms:created>
  <dcterms:modified xsi:type="dcterms:W3CDTF">2014-03-14T16:03:00Z</dcterms:modified>
</cp:coreProperties>
</file>