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78" w:rsidRPr="00B0277D" w:rsidRDefault="00A613F0" w:rsidP="00A61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77D">
        <w:rPr>
          <w:rFonts w:ascii="Times New Roman" w:hAnsi="Times New Roman" w:cs="Times New Roman"/>
          <w:b/>
          <w:sz w:val="24"/>
          <w:szCs w:val="24"/>
        </w:rPr>
        <w:t>Авторские пособия для изучения музыкальной грамоты с детьми школьного возраста</w:t>
      </w:r>
    </w:p>
    <w:p w:rsidR="00A613F0" w:rsidRPr="00B0277D" w:rsidRDefault="00A613F0" w:rsidP="00A613F0">
      <w:pPr>
        <w:rPr>
          <w:rFonts w:ascii="Times New Roman" w:hAnsi="Times New Roman" w:cs="Times New Roman"/>
          <w:sz w:val="24"/>
          <w:szCs w:val="24"/>
        </w:rPr>
      </w:pPr>
      <w:r w:rsidRPr="00B0277D">
        <w:rPr>
          <w:rFonts w:ascii="Times New Roman" w:hAnsi="Times New Roman" w:cs="Times New Roman"/>
          <w:sz w:val="24"/>
          <w:szCs w:val="24"/>
        </w:rPr>
        <w:t xml:space="preserve">          Авторские пособия для изучения музыкальной грамоты были разработаны для учащихся общеобразовательной школы, но могут применяться и в музыкальной школе, и др. по мере необходимости, в зависимости от возрастных и индивидуальных особенностей. Среди этих авторских пособий предлагаются </w:t>
      </w:r>
      <w:proofErr w:type="gramStart"/>
      <w:r w:rsidRPr="00B0277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B0277D">
        <w:rPr>
          <w:rFonts w:ascii="Times New Roman" w:hAnsi="Times New Roman" w:cs="Times New Roman"/>
          <w:sz w:val="24"/>
          <w:szCs w:val="24"/>
        </w:rPr>
        <w:t>: «Музыкальная линейка», «Музыкальный календарь», «Планеты-тональности».</w:t>
      </w:r>
    </w:p>
    <w:p w:rsidR="00A613F0" w:rsidRPr="00B0277D" w:rsidRDefault="00A613F0" w:rsidP="00A613F0">
      <w:pPr>
        <w:rPr>
          <w:rFonts w:ascii="Times New Roman" w:hAnsi="Times New Roman" w:cs="Times New Roman"/>
          <w:sz w:val="24"/>
          <w:szCs w:val="24"/>
        </w:rPr>
      </w:pPr>
      <w:r w:rsidRPr="00B0277D">
        <w:rPr>
          <w:rFonts w:ascii="Times New Roman" w:hAnsi="Times New Roman" w:cs="Times New Roman"/>
          <w:sz w:val="24"/>
          <w:szCs w:val="24"/>
        </w:rPr>
        <w:t xml:space="preserve">          Первое из перечисленных пособий – «Музыкальная линейка» помогает при </w:t>
      </w:r>
      <w:proofErr w:type="spellStart"/>
      <w:r w:rsidRPr="00B0277D">
        <w:rPr>
          <w:rFonts w:ascii="Times New Roman" w:hAnsi="Times New Roman" w:cs="Times New Roman"/>
          <w:sz w:val="24"/>
          <w:szCs w:val="24"/>
        </w:rPr>
        <w:t>отстраивании</w:t>
      </w:r>
      <w:proofErr w:type="spellEnd"/>
      <w:r w:rsidRPr="00B0277D">
        <w:rPr>
          <w:rFonts w:ascii="Times New Roman" w:hAnsi="Times New Roman" w:cs="Times New Roman"/>
          <w:sz w:val="24"/>
          <w:szCs w:val="24"/>
        </w:rPr>
        <w:t xml:space="preserve"> мажорных и минорных тональностей, и трёх главных трезвучий: тоники, субдоминанты, доминанты. Пособие состоит из двух подвижных линеек и одной неподвижной, расположенных друг над другом. Одна – нижняя линейка, из нот на нотном стане, в скрипичном ключе, неподвижна. Цвет ноты нижней линейки</w:t>
      </w:r>
      <w:r w:rsidR="00CC41E7" w:rsidRPr="00B0277D">
        <w:rPr>
          <w:rFonts w:ascii="Times New Roman" w:hAnsi="Times New Roman" w:cs="Times New Roman"/>
          <w:sz w:val="24"/>
          <w:szCs w:val="24"/>
        </w:rPr>
        <w:t xml:space="preserve"> соответствует цвету клавиши, извлекающей эту ноту, на линейке, имитирующей клавиатуру фортепиано. Сочетание этих двух линеек удобно для записи нот клавиатуры </w:t>
      </w:r>
      <w:proofErr w:type="gramStart"/>
      <w:r w:rsidR="00CC41E7" w:rsidRPr="00B0277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C41E7" w:rsidRPr="00B0277D">
        <w:rPr>
          <w:rFonts w:ascii="Times New Roman" w:hAnsi="Times New Roman" w:cs="Times New Roman"/>
          <w:sz w:val="24"/>
          <w:szCs w:val="24"/>
        </w:rPr>
        <w:t xml:space="preserve"> наоборот, для нахождения ноты на клавиатуре. Под нижней линейкой, с нотным станом в скрипичном ключе, можно расположить, дополнительно, также неподвижную линейку с нотами в басовом ключе. Снизу от линейки с клавиатурой расположена линейка со ступенями, изображениями тонов мажорной и минорной гаммы и обозначением на ступенях трёх главных трезвучий. Красные кружочки между ступенями – это изображение тонов в построении мажорной гаммы. Синие кружочки – это изображение тонов в построении минорной гаммы. Отсутствие красных и синих кружочков между ступенями – это полутон. Чтобы отстроить гамму от определённой ноты, нужно подвинуть линейку со ступенями к линейке с клавиатурой, сочетая 1-ю ступень с клавишей, от которой отстраивается тональность</w:t>
      </w:r>
      <w:r w:rsidR="00FB535A" w:rsidRPr="00B0277D">
        <w:rPr>
          <w:rFonts w:ascii="Times New Roman" w:hAnsi="Times New Roman" w:cs="Times New Roman"/>
          <w:sz w:val="24"/>
          <w:szCs w:val="24"/>
        </w:rPr>
        <w:t>, и</w:t>
      </w:r>
      <w:r w:rsidR="00CC41E7" w:rsidRPr="00B0277D">
        <w:rPr>
          <w:rFonts w:ascii="Times New Roman" w:hAnsi="Times New Roman" w:cs="Times New Roman"/>
          <w:sz w:val="24"/>
          <w:szCs w:val="24"/>
        </w:rPr>
        <w:t xml:space="preserve"> отстроить тональность</w:t>
      </w:r>
      <w:r w:rsidR="00FB535A" w:rsidRPr="00B0277D">
        <w:rPr>
          <w:rFonts w:ascii="Times New Roman" w:hAnsi="Times New Roman" w:cs="Times New Roman"/>
          <w:sz w:val="24"/>
          <w:szCs w:val="24"/>
        </w:rPr>
        <w:t>,</w:t>
      </w:r>
      <w:r w:rsidR="00CC41E7" w:rsidRPr="00B0277D">
        <w:rPr>
          <w:rFonts w:ascii="Times New Roman" w:hAnsi="Times New Roman" w:cs="Times New Roman"/>
          <w:sz w:val="24"/>
          <w:szCs w:val="24"/>
        </w:rPr>
        <w:t xml:space="preserve"> и главные трезвучия</w:t>
      </w:r>
      <w:r w:rsidR="00FB535A" w:rsidRPr="00B0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35A" w:rsidRPr="00B0277D" w:rsidRDefault="00FB535A" w:rsidP="00A613F0">
      <w:pPr>
        <w:rPr>
          <w:rFonts w:ascii="Times New Roman" w:hAnsi="Times New Roman" w:cs="Times New Roman"/>
          <w:sz w:val="24"/>
          <w:szCs w:val="24"/>
        </w:rPr>
      </w:pPr>
      <w:r w:rsidRPr="00B0277D">
        <w:rPr>
          <w:rFonts w:ascii="Times New Roman" w:hAnsi="Times New Roman" w:cs="Times New Roman"/>
          <w:sz w:val="24"/>
          <w:szCs w:val="24"/>
        </w:rPr>
        <w:t xml:space="preserve">          Следующее пособие – «Музыкальный календарь». Это пособие универсально. Оно может служить как обыкновенный календарь и как музыкальное пособие для </w:t>
      </w:r>
      <w:proofErr w:type="spellStart"/>
      <w:r w:rsidRPr="00B0277D">
        <w:rPr>
          <w:rFonts w:ascii="Times New Roman" w:hAnsi="Times New Roman" w:cs="Times New Roman"/>
          <w:sz w:val="24"/>
          <w:szCs w:val="24"/>
        </w:rPr>
        <w:t>отстраивания</w:t>
      </w:r>
      <w:proofErr w:type="spellEnd"/>
      <w:r w:rsidRPr="00B0277D">
        <w:rPr>
          <w:rFonts w:ascii="Times New Roman" w:hAnsi="Times New Roman" w:cs="Times New Roman"/>
          <w:sz w:val="24"/>
          <w:szCs w:val="24"/>
        </w:rPr>
        <w:t xml:space="preserve"> мажорных и минорных тональностей. Это пособие изображено в виде циферблата часов и двух стрелок, большой и маленькой. 12 часов соответствуют 12-ти месяцам года, 12-ти полутонам гаммы. 7 лепестков цветика-</w:t>
      </w:r>
      <w:proofErr w:type="spellStart"/>
      <w:r w:rsidRPr="00B0277D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B0277D">
        <w:rPr>
          <w:rFonts w:ascii="Times New Roman" w:hAnsi="Times New Roman" w:cs="Times New Roman"/>
          <w:sz w:val="24"/>
          <w:szCs w:val="24"/>
        </w:rPr>
        <w:t xml:space="preserve"> соответствуют 7-ми дням недели, 7-ми ступеням гаммы, 7-ми нотам. Передвижной жучок на маленькой стрелке двигается соответственно числу месяца вверх и вниз. Большая стрелка указывает месяц года. Большие лепестки обозначают 7 ступеней гаммы. Первая ступень – это красный лепесток, первый цвет в радуге.</w:t>
      </w:r>
      <w:r w:rsidR="00013411" w:rsidRPr="00B0277D">
        <w:rPr>
          <w:rFonts w:ascii="Times New Roman" w:hAnsi="Times New Roman" w:cs="Times New Roman"/>
          <w:sz w:val="24"/>
          <w:szCs w:val="24"/>
        </w:rPr>
        <w:t xml:space="preserve"> На этом лепестке обозначено п</w:t>
      </w:r>
      <w:r w:rsidRPr="00B0277D">
        <w:rPr>
          <w:rFonts w:ascii="Times New Roman" w:hAnsi="Times New Roman" w:cs="Times New Roman"/>
          <w:sz w:val="24"/>
          <w:szCs w:val="24"/>
        </w:rPr>
        <w:t>ервое число месяца</w:t>
      </w:r>
      <w:r w:rsidR="00013411" w:rsidRPr="00B0277D">
        <w:rPr>
          <w:rFonts w:ascii="Times New Roman" w:hAnsi="Times New Roman" w:cs="Times New Roman"/>
          <w:sz w:val="24"/>
          <w:szCs w:val="24"/>
        </w:rPr>
        <w:t xml:space="preserve">. Маленькие лепестки обозначают 7 нот. Чтобы отстроить мажорную тональность от нужной ноты, надо маленький лепесток с этой нотой соединить с большим красным первым лепестком. Большие лепестки, расположенные далеко друг от друга, обозначают тон, а расположенные близко – полутон. Чтобы отстроить минорную гамму, нужно маленький лепесток с первой  нотой тональности расположить соответственно большому шестому синему лепестку.  </w:t>
      </w:r>
    </w:p>
    <w:p w:rsidR="00013411" w:rsidRPr="00B0277D" w:rsidRDefault="00013411" w:rsidP="00A613F0">
      <w:pPr>
        <w:rPr>
          <w:rFonts w:ascii="Times New Roman" w:hAnsi="Times New Roman" w:cs="Times New Roman"/>
          <w:sz w:val="24"/>
          <w:szCs w:val="24"/>
        </w:rPr>
      </w:pPr>
      <w:r w:rsidRPr="00B0277D">
        <w:rPr>
          <w:rFonts w:ascii="Times New Roman" w:hAnsi="Times New Roman" w:cs="Times New Roman"/>
          <w:sz w:val="24"/>
          <w:szCs w:val="24"/>
        </w:rPr>
        <w:t xml:space="preserve">          Третье пособие – «Планеты-тональности». Это пособие поможет при ознакомлении со знаками тональности. На нём расположены только мажорные тональности, минорные могут быть отстроены само</w:t>
      </w:r>
      <w:r w:rsidR="00405432" w:rsidRPr="00B0277D">
        <w:rPr>
          <w:rFonts w:ascii="Times New Roman" w:hAnsi="Times New Roman" w:cs="Times New Roman"/>
          <w:sz w:val="24"/>
          <w:szCs w:val="24"/>
        </w:rPr>
        <w:t>с</w:t>
      </w:r>
      <w:r w:rsidRPr="00B0277D">
        <w:rPr>
          <w:rFonts w:ascii="Times New Roman" w:hAnsi="Times New Roman" w:cs="Times New Roman"/>
          <w:sz w:val="24"/>
          <w:szCs w:val="24"/>
        </w:rPr>
        <w:t>тоятельно</w:t>
      </w:r>
      <w:r w:rsidR="00405432" w:rsidRPr="00B0277D">
        <w:rPr>
          <w:rFonts w:ascii="Times New Roman" w:hAnsi="Times New Roman" w:cs="Times New Roman"/>
          <w:sz w:val="24"/>
          <w:szCs w:val="24"/>
        </w:rPr>
        <w:t>. Это пособие помещено на карту строения солнечной системы. Номер орбиты равен количеству знаков тональности, равен количеству тонов от тональности диезной до тональности бемольной, с одинаковым количеством знаков каждой тональности</w:t>
      </w:r>
      <w:r w:rsidR="00B0277D">
        <w:rPr>
          <w:rFonts w:ascii="Times New Roman" w:hAnsi="Times New Roman" w:cs="Times New Roman"/>
          <w:sz w:val="24"/>
          <w:szCs w:val="24"/>
        </w:rPr>
        <w:t>,</w:t>
      </w:r>
      <w:r w:rsidR="00405432" w:rsidRPr="00B0277D">
        <w:rPr>
          <w:rFonts w:ascii="Times New Roman" w:hAnsi="Times New Roman" w:cs="Times New Roman"/>
          <w:sz w:val="24"/>
          <w:szCs w:val="24"/>
        </w:rPr>
        <w:t xml:space="preserve"> равным номеру орбиты. Тональность </w:t>
      </w:r>
      <w:proofErr w:type="gramStart"/>
      <w:r w:rsidR="00405432" w:rsidRPr="00B027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05432" w:rsidRPr="00B0277D">
        <w:rPr>
          <w:rFonts w:ascii="Times New Roman" w:hAnsi="Times New Roman" w:cs="Times New Roman"/>
          <w:sz w:val="24"/>
          <w:szCs w:val="24"/>
        </w:rPr>
        <w:t xml:space="preserve"> мажор соответствует солнцу на карте. Эта тональность не имеет орбиты, поэтому количество её знаков равно 0, не имеет второй тональности с таким же количеством знаков, так как не имеет знаков вообще. Планеты – это тональности с бемольными знаками. Их спутники – это тональности с диезными знаками. Почему тональности с бемолями – это планеты, </w:t>
      </w:r>
      <w:r w:rsidR="00405432" w:rsidRPr="00B0277D">
        <w:rPr>
          <w:rFonts w:ascii="Times New Roman" w:hAnsi="Times New Roman" w:cs="Times New Roman"/>
          <w:sz w:val="24"/>
          <w:szCs w:val="24"/>
        </w:rPr>
        <w:lastRenderedPageBreak/>
        <w:t xml:space="preserve">а тональности с диезами их спутники? Бемоль – это знак понижения, а диез – знак повышения. </w:t>
      </w:r>
      <w:proofErr w:type="gramStart"/>
      <w:r w:rsidR="00405432" w:rsidRPr="00B0277D">
        <w:rPr>
          <w:rFonts w:ascii="Times New Roman" w:hAnsi="Times New Roman" w:cs="Times New Roman"/>
          <w:sz w:val="24"/>
          <w:szCs w:val="24"/>
        </w:rPr>
        <w:t>То, что легче, располагается выше</w:t>
      </w:r>
      <w:r w:rsidR="000E0054" w:rsidRPr="00B0277D">
        <w:rPr>
          <w:rFonts w:ascii="Times New Roman" w:hAnsi="Times New Roman" w:cs="Times New Roman"/>
          <w:sz w:val="24"/>
          <w:szCs w:val="24"/>
        </w:rPr>
        <w:t xml:space="preserve">, а то, что </w:t>
      </w:r>
      <w:r w:rsidR="00B0277D" w:rsidRPr="00B0277D">
        <w:rPr>
          <w:rFonts w:ascii="Times New Roman" w:hAnsi="Times New Roman" w:cs="Times New Roman"/>
          <w:sz w:val="24"/>
          <w:szCs w:val="24"/>
        </w:rPr>
        <w:t>тяжелее</w:t>
      </w:r>
      <w:r w:rsidR="00B0277D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bookmarkEnd w:id="0"/>
      <w:r w:rsidR="000E0054" w:rsidRPr="00B0277D">
        <w:rPr>
          <w:rFonts w:ascii="Times New Roman" w:hAnsi="Times New Roman" w:cs="Times New Roman"/>
          <w:sz w:val="24"/>
          <w:szCs w:val="24"/>
        </w:rPr>
        <w:t xml:space="preserve">ниже, </w:t>
      </w:r>
      <w:r w:rsidR="00405432" w:rsidRPr="00B0277D">
        <w:rPr>
          <w:rFonts w:ascii="Times New Roman" w:hAnsi="Times New Roman" w:cs="Times New Roman"/>
          <w:sz w:val="24"/>
          <w:szCs w:val="24"/>
        </w:rPr>
        <w:t>как ветви на дереве</w:t>
      </w:r>
      <w:r w:rsidR="000E0054" w:rsidRPr="00B0277D">
        <w:rPr>
          <w:rFonts w:ascii="Times New Roman" w:hAnsi="Times New Roman" w:cs="Times New Roman"/>
          <w:sz w:val="24"/>
          <w:szCs w:val="24"/>
        </w:rPr>
        <w:t>; маленькие, лёгкие ветви вверху, а низкие, тяжёлые внизу.</w:t>
      </w:r>
      <w:proofErr w:type="gramEnd"/>
      <w:r w:rsidR="000E0054" w:rsidRPr="00B02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0054" w:rsidRPr="00B0277D">
        <w:rPr>
          <w:rFonts w:ascii="Times New Roman" w:hAnsi="Times New Roman" w:cs="Times New Roman"/>
          <w:sz w:val="24"/>
          <w:szCs w:val="24"/>
        </w:rPr>
        <w:t>Планета</w:t>
      </w:r>
      <w:proofErr w:type="gramEnd"/>
      <w:r w:rsidR="000E0054" w:rsidRPr="00B0277D">
        <w:rPr>
          <w:rFonts w:ascii="Times New Roman" w:hAnsi="Times New Roman" w:cs="Times New Roman"/>
          <w:sz w:val="24"/>
          <w:szCs w:val="24"/>
        </w:rPr>
        <w:t xml:space="preserve"> конечно же тяжелее её спутника, поэтому планеты – это тональности с бемолями, а спутники – тональности с диезами. Количество тонов между тональностями с одинаковым количеством знаков равно № орбиты, количеству знаков каждой тональности в том случае, если на клавиатуре первая ступень диезной тональности расположена выше, а первая ступень бемольной тональности ниже. Расстояние в таком случае измеряется в тонах от планеты до спутника.</w:t>
      </w:r>
    </w:p>
    <w:p w:rsidR="000E0054" w:rsidRPr="00B0277D" w:rsidRDefault="000E0054" w:rsidP="00A613F0">
      <w:pPr>
        <w:rPr>
          <w:rFonts w:ascii="Times New Roman" w:hAnsi="Times New Roman" w:cs="Times New Roman"/>
          <w:sz w:val="24"/>
          <w:szCs w:val="24"/>
        </w:rPr>
      </w:pPr>
      <w:r w:rsidRPr="00B0277D">
        <w:rPr>
          <w:rFonts w:ascii="Times New Roman" w:hAnsi="Times New Roman" w:cs="Times New Roman"/>
          <w:sz w:val="24"/>
          <w:szCs w:val="24"/>
        </w:rPr>
        <w:t xml:space="preserve">          Перечисленные пособия помогут осуществить нетрадиционный подход при изучении музыкальной грамоты с детьми школьного возраста.</w:t>
      </w:r>
    </w:p>
    <w:sectPr w:rsidR="000E0054" w:rsidRPr="00B0277D" w:rsidSect="00A613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F0"/>
    <w:rsid w:val="00013411"/>
    <w:rsid w:val="000E0054"/>
    <w:rsid w:val="00405432"/>
    <w:rsid w:val="00A613F0"/>
    <w:rsid w:val="00B0277D"/>
    <w:rsid w:val="00B62878"/>
    <w:rsid w:val="00CC41E7"/>
    <w:rsid w:val="00F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2013-12-22T04:03:00Z</dcterms:created>
  <dcterms:modified xsi:type="dcterms:W3CDTF">2013-12-22T05:16:00Z</dcterms:modified>
</cp:coreProperties>
</file>