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1C" w:rsidRPr="0033301C" w:rsidRDefault="0033301C" w:rsidP="0033301C">
      <w:pPr>
        <w:shd w:val="clear" w:color="auto" w:fill="F2EEE2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3301C" w:rsidRPr="0033301C" w:rsidRDefault="0033301C" w:rsidP="00D30296">
      <w:pPr>
        <w:shd w:val="clear" w:color="auto" w:fill="F2EEE2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Структура ВМФ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Военно-Морской Флот (ВМФ)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является мощным фактором обороноспособности страны. Он подразделяется на стратегические ядерные силы и силы общего назначения. Стратегические ядерные силы обладают большой ракетно-ядерной мощью, высокой подвижностью и способностью длительное время действовать в различных районах Мирового океана. 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ВМФ состоит из следующих родов сил: подводных, надводных, морской авиации, морской пехоты и войск береговой обороны. В его состав входят также корабли и суда, части специального назначения, части и подразделения тыла.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Подводные силы 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ударная сила флота, способная контролировать просторы Мирового океана, скрытно и быстро развертываться на нужных направлениях и наносить неожиданные мощные удары из глубины океана по морским и континентальным целям. </w:t>
      </w:r>
      <w:proofErr w:type="gramStart"/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В зависимости от основного вооружения подводные лодки подразделяются на ракетные и торпедные, а по виду энергетической установки на атомные и дизель-электрические.</w:t>
      </w:r>
      <w:proofErr w:type="gramEnd"/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Основной ударной силой ВМФ являются атомные подводные лодки, вооруженные баллистическими и крылатыми ракетами с ядерными зарядами. Эти корабли постоянно находятся в различных районах Мирового океана, готовые к немедленному применению своего стратегического оружия.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Подводные атомоходы, вооруженные крылатыми ракетами класса “корабль-корабль”, нацелены в основном на борьбу с крупными надводными кораблями противника.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Торпедные атомные подводные лодки используются для нарушения подводных и надводных коммуникаций противника и в системе обороны от подводной угрозы, а также для эскортирования ракетных подводных лодок и надводных кораблей.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Использование дизельных подводных лодок (ракетных и торпедных) связано, главным образом, с решением типовых для них задач в ограниченных районах моря.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Оснащение подводных лодок атомной энергетикой и ракетно-ядерным оружием, мощными гидроакустическими комплексами и высокоточным навигационным вооружением наряду с комплексной автоматизацией процессов управления и созданием оптимальных условий жизнедеятельности экипажа существенно расширило их тактические свойства и формы боевого применения.</w:t>
      </w:r>
      <w:r w:rsidR="00D302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Надводные силы в современных условиях остаются важнейшей частью ВМФ. Создание кораблей - носителей самолетов и вертолетов, а также переход ряда классов кораблей, как и подводных лодок, на атомную энергетику намного повысили их боевые возможности. Оснащение кораблей вертолетами и самолетами значительно расширяет их возможности по обнаружению и поражению подводных лодок противника. Вертолеты создают возможность успешного решения задач ретрансляции и связи, целеуказания</w:t>
      </w:r>
      <w:bookmarkStart w:id="0" w:name="_GoBack"/>
      <w:bookmarkEnd w:id="0"/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, передачи грузов в море, высадки десанта на побережье и спасения личного состава.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Надводные корабли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являются основными силами для обеспечения выхода и развертывания подводных лодок в районы боевых действий и возвращения в базы, перевозки и прикрытия десантов. Им отводится главная роль в постановке минных заграждений, в борьбе с минной опасностью и защите своих коммуникаций.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Традиционной задачей надводных кораблей является нанесение ударов по объектам противника на его территории и прикрытие своего побережья с моря от военно-морских сил противника.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Таким образом, на надводные корабли возлагается комплекс ответственных боевых задач. Эти задачи они решают группами, соединениями, объединениями как самостоятельно, так и во взаимодействии с другими родами сил флота (подводными лодками, авиацией, морской пехотой).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Морская авиация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 род сил ВМФ. Она состоит из </w:t>
      </w:r>
      <w:proofErr w:type="gramStart"/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стратегической</w:t>
      </w:r>
      <w:proofErr w:type="gramEnd"/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, тактической, палубной и береговой.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Стратегическая и тактическая авиация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предназначена для противоборства с группировками надводных кораблей в океане, подводными лодками и транспортами, а также для нанесения бомбовых и ракетных ударов по береговым объектам противника.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Палубная авиация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является основной ударной силой авианосных соединений ВМФ. Ее основными боевыми задачами в вооруженной борьбе на море являются уничтожение авиации противника в воздухе, стартовых позиций зенитных управляемых ракет и других средств противовоздушной обороны противника, ведение тактической разведки и др. При выполнении боевых задач палубная авиация активно взаимодействует </w:t>
      </w:r>
      <w:proofErr w:type="gramStart"/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тактической.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Вертолеты морской авиации являются эффективным средством целеуказания ракетному оружию корабля при уничтожении подводных лодок и отражении атак низколетящих самолетов и противокорабельных ракет противника. Неся на себе ракеты класса “воздух-поверхность” и другое вооружение, они являются мощным средством огневой поддержки десанта морской пехоты и поражения ракетных и артиллерийских катеров противника.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Морская пехота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 род сил ВМФ, предназначенный для ведения боевых действий в составе морских десантов (самостоятельно или совместно с Сухопутными войсками), а также для обороны побережья (военно-морских баз, портов).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Боевые действия морской пехоты осуществляются, как правило, при поддержке авиации и артиллерийского огня кораблей. В свою очередь морская пехота использует в боевых действиях все виды вооружения, характерные для мотострелковых войск, применяя при этом специфическую для нее тактику десантирования.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Войска береговой обороны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>, как род сил ВМФ, предназначены для защиты пунктов базирования сил ВМФ, портов, важных участков побережья, островов, проливов и узкостей от нападения кораблей и морских десантов противника. Основу их вооружения составляют береговые ракетные комплексы и артиллерия, зенитные ракетные комплексы, минное и торпедное оружие, а также специальные корабли береговой обороны (охраны водного района). Для обеспечения обороны силами войск на побережье создаются береговые укрепления.</w:t>
      </w:r>
    </w:p>
    <w:p w:rsidR="0033301C" w:rsidRPr="0033301C" w:rsidRDefault="0033301C" w:rsidP="0033301C">
      <w:pPr>
        <w:shd w:val="clear" w:color="auto" w:fill="F2EEE2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301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Части и подразделения тыла</w:t>
      </w:r>
      <w:r w:rsidRPr="003330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предназначены для тылового обеспечения сил и боевых действий ВМФ. Они обеспечивают удовлетворение материальных, транспортных, бытовых и других потребностей соединений и объединений ВМФ в целях поддержания их в боевой готовности к выполнению поставленных задач.</w:t>
      </w:r>
    </w:p>
    <w:sectPr w:rsidR="0033301C" w:rsidRPr="0033301C" w:rsidSect="005F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01C"/>
    <w:rsid w:val="00015B24"/>
    <w:rsid w:val="0033301C"/>
    <w:rsid w:val="004C6F1E"/>
    <w:rsid w:val="005F3E43"/>
    <w:rsid w:val="007544EB"/>
    <w:rsid w:val="00A20B19"/>
    <w:rsid w:val="00C23169"/>
    <w:rsid w:val="00D30296"/>
    <w:rsid w:val="00F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19"/>
  </w:style>
  <w:style w:type="paragraph" w:styleId="2">
    <w:name w:val="heading 2"/>
    <w:basedOn w:val="a"/>
    <w:link w:val="20"/>
    <w:uiPriority w:val="9"/>
    <w:qFormat/>
    <w:rsid w:val="00333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995A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1C"/>
    <w:rPr>
      <w:rFonts w:ascii="Times New Roman" w:eastAsia="Times New Roman" w:hAnsi="Times New Roman" w:cs="Times New Roman"/>
      <w:b/>
      <w:bCs/>
      <w:color w:val="995A00"/>
      <w:sz w:val="33"/>
      <w:szCs w:val="33"/>
      <w:lang w:eastAsia="ru-RU"/>
    </w:rPr>
  </w:style>
  <w:style w:type="paragraph" w:customStyle="1" w:styleId="rvps142">
    <w:name w:val="rvps142"/>
    <w:basedOn w:val="a"/>
    <w:rsid w:val="0033301C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4">
    <w:name w:val="rvts144"/>
    <w:basedOn w:val="a0"/>
    <w:rsid w:val="0033301C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rvps143">
    <w:name w:val="rvps143"/>
    <w:basedOn w:val="a"/>
    <w:rsid w:val="0033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5126">
                  <w:marLeft w:val="315"/>
                  <w:marRight w:val="9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Школа34</dc:creator>
  <cp:keywords/>
  <dc:description/>
  <cp:lastModifiedBy>Пользователь Windows</cp:lastModifiedBy>
  <cp:revision>3</cp:revision>
  <dcterms:created xsi:type="dcterms:W3CDTF">2009-03-25T08:23:00Z</dcterms:created>
  <dcterms:modified xsi:type="dcterms:W3CDTF">2013-01-05T13:50:00Z</dcterms:modified>
</cp:coreProperties>
</file>