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center"/>
      </w:pPr>
      <w:r>
        <w:rPr>
          <w:rStyle w:val="a4"/>
          <w:rFonts w:ascii="Times New Roman CYR" w:hAnsi="Times New Roman CYR" w:cs="Times New Roman CYR"/>
          <w:sz w:val="32"/>
          <w:szCs w:val="32"/>
        </w:rPr>
        <w:t>Педагогические  конкурсы  как  фактор профессионального  развития — «за» и «против».</w:t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</w:r>
      <w:r>
        <w:rPr>
          <w:rStyle w:val="a4"/>
          <w:rFonts w:ascii="Times New Roman CYR" w:hAnsi="Times New Roman CYR" w:cs="Times New Roman CYR"/>
          <w:sz w:val="32"/>
          <w:szCs w:val="32"/>
        </w:rPr>
        <w:softHyphen/>
        <w:t xml:space="preserve"> </w:t>
      </w:r>
    </w:p>
    <w:p w:rsidR="00B8206E" w:rsidRDefault="00B8206E" w:rsidP="00986B9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Наш  быстро  меняющийся  окружающий  мир  требует  постоянного повышения  квалификации от многих специалистов, в том числе  от  педагогов. Это  процесс  трудоёмкий, но  интересный  и  важный. Тем  более  что  подлинное знание – это знание </w:t>
      </w:r>
      <w:r>
        <w:rPr>
          <w:rStyle w:val="a4"/>
          <w:rFonts w:ascii="Times New Roman CYR" w:hAnsi="Times New Roman CYR" w:cs="Times New Roman CYR"/>
          <w:sz w:val="28"/>
          <w:szCs w:val="28"/>
        </w:rPr>
        <w:t>индивидуальное</w:t>
      </w:r>
      <w:r>
        <w:rPr>
          <w:rFonts w:ascii="Times New Roman CYR" w:hAnsi="Times New Roman CYR" w:cs="Times New Roman CYR"/>
          <w:sz w:val="28"/>
          <w:szCs w:val="28"/>
        </w:rPr>
        <w:t>, полученное в  результате  собственной  деятельности.  Профессиональным  опытом  становится  лишь  то, что  осмыслено и  проработано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лично самим педагогом; когда  человек анализирует  свою  деятельность  и  делает  правильные  выводы. Считается, что в  осмыслении  новых идей, в  сохранении  педагогических  традиций, в  стимулировании  активного  новаторского  поиска  значительную  роль  играет  участие  в  профессиональных  конкурсах. Определяя  значимость  конкурсного  движения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профессионального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  педагогов,  попробуем ответить на  два  вопроса.  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 вопрос: </w:t>
      </w:r>
      <w:r>
        <w:rPr>
          <w:rStyle w:val="a4"/>
          <w:rFonts w:ascii="Times New Roman CYR" w:hAnsi="Times New Roman CYR" w:cs="Times New Roman CYR"/>
          <w:sz w:val="28"/>
          <w:szCs w:val="28"/>
        </w:rPr>
        <w:t xml:space="preserve">для  чего  необходимо  участвовать в профессиональных конкурсах?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вопрос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Style w:val="a4"/>
          <w:rFonts w:ascii="Times New Roman CYR" w:hAnsi="Times New Roman CYR" w:cs="Times New Roman CYR"/>
          <w:sz w:val="28"/>
          <w:szCs w:val="28"/>
        </w:rPr>
        <w:t xml:space="preserve"> какие  возникают  проблемы у педагога, участвующего в конкурсах  профессионального  мастерства?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3 вопрос:  </w:t>
      </w:r>
      <w:r>
        <w:rPr>
          <w:rStyle w:val="a4"/>
          <w:rFonts w:ascii="Times New Roman CYR" w:hAnsi="Times New Roman CYR" w:cs="Times New Roman CYR"/>
          <w:bCs w:val="0"/>
          <w:sz w:val="28"/>
          <w:szCs w:val="28"/>
        </w:rPr>
        <w:t>насколько необходимо это участие?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Style w:val="a5"/>
          <w:rFonts w:ascii="Times New Roman CYR" w:hAnsi="Times New Roman CYR" w:cs="Times New Roman CYR"/>
          <w:sz w:val="28"/>
          <w:szCs w:val="28"/>
        </w:rPr>
        <w:t xml:space="preserve">Педагог участвует в конкурсах: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Wingdings" w:hAnsi="Wingdings" w:cs="Wingdings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для обмена и обобщения собственного опыта с целью поиска наиболее эффективных способов работы и внедрения в практику инновационных технологий;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</w:pPr>
      <w:r>
        <w:rPr>
          <w:rFonts w:ascii="Wingdings" w:hAnsi="Wingdings" w:cs="Wingdings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для  актуализации  и  презентации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собственных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педагогических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</w:pPr>
      <w:r>
        <w:rPr>
          <w:rFonts w:ascii="Times New Roman CYR" w:hAnsi="Times New Roman CYR" w:cs="Times New Roman CYR"/>
          <w:sz w:val="28"/>
          <w:szCs w:val="28"/>
        </w:rPr>
        <w:t xml:space="preserve">находок  и  достижений;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</w:pPr>
      <w:r>
        <w:rPr>
          <w:rFonts w:ascii="Wingdings" w:hAnsi="Wingdings" w:cs="Wingdings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для  развития  дружеских  взаимосвязей  единомышленников.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 В  рамках  участия  в  конкурсах  предоставляется  возможность публичного  предъявления  опыта, демонстрации  определенных  итогов работы, а  также  конструктивного  самоанализа.  Основной  целью  участия  в  конкурсах  выступает  стимулирование  педагога  к  принятию  творческо-деятельной   позиции.  Трансляция  опыта  работы  педагогов  на  конкурсах является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механизмом, который  позволяет  повышать  квалификацию без отрыва от учебного процесса, способствует созданию особой рефлексивной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среды, стимулирующей  развитие  педагогических умений  и  навыков.</w:t>
      </w:r>
    </w:p>
    <w:p w:rsidR="00B8206E" w:rsidRDefault="00B8206E" w:rsidP="00986B9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Участие   в  дистанционных  конкурсах  даёт   многое  для  повышения профессионального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в наш век, век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разрастающейся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компьюте</w:t>
      </w:r>
      <w:r w:rsidR="00986B9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ризации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 Во-первых,  педагог  учится  грамотно использовать  учебные  ресурсы  сети  Интернет,   во-вторых, те, кто прошёл  школу  дистанционного  конкурса, мыслят  и  действуют  по-другому. Они  осознают, что сфера их деятельности – открытое  образовательное  пространство, люди  и  ресурсы,  находящиеся  в  разных  городах. А это ощущение  единства  педагогов  всей  страны  и  ближнего зарубежья. </w:t>
      </w:r>
    </w:p>
    <w:p w:rsidR="00B8206E" w:rsidRDefault="00B8206E" w:rsidP="00986B9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Самое  же  главное,  увеличивается  самоуважение  участника конкурса: "Я это могу", "Я это сделал"... Повышается  внутренняя  самооценка, меняется  внутренний  мир  педагога.  Да  и  сама подготовка  к  конкурсу  педагогического  мастерства  является творческим  процессом.  В это  время  педагог  анализирует  свою  деятельность (что  удалось, чем можно  поделиться,  какие  возникают  трудности),  систематизирует  свой  педагогический  опыт,  работает  с  документами,  тем  самым  совершенствует  своё  профессиональное  мастерство. </w:t>
      </w:r>
    </w:p>
    <w:p w:rsidR="00B8206E" w:rsidRDefault="00B8206E" w:rsidP="00986B9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Style w:val="a5"/>
          <w:rFonts w:ascii="Times New Roman CYR" w:hAnsi="Times New Roman CYR" w:cs="Times New Roman CYR"/>
          <w:sz w:val="28"/>
          <w:szCs w:val="28"/>
        </w:rPr>
        <w:t xml:space="preserve"> Конкурсы  педагогического мастерства помогают: 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Wingdings" w:hAnsi="Wingdings" w:cs="Wingdings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 уровень  профессионализма  каждого  участника, способствуют 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профессиональному росту педагога, дают толчок к дальнейшему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творческому развитию;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Wingdings" w:hAnsi="Wingdings" w:cs="Wingdings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способствуют выявлению творческих, инициативных педагогов,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способных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заниматься методической работой;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Wingdings" w:hAnsi="Wingdings" w:cs="Wingdings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повышают  престиж  профессии.  </w:t>
      </w:r>
    </w:p>
    <w:p w:rsidR="00986B9E" w:rsidRPr="00F966B6" w:rsidRDefault="00B8206E" w:rsidP="008D21B2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Не стоит забывать и о том, что участие в конкурах – это не только профессиональный  рост  учителя, но и  интеллектуальный рост его учеников. Чтобы подготовиться к любому конкурсу, педагогу необходимо самому узнать как можно больше, перелистать  сотни  страниц  педагогических  журналов, изучить ресурсы крупных образовательных порталов. И  ведь  как  только  находишь что-то интересное  и  увлекательное,  то  хочется  поделиться  находками  не только с коллегами, но  и  с  ребятами. Значит,  и  для учеников появляется возможность обогатить  свои знания, расширить  свой  кругозор. </w:t>
      </w:r>
      <w:r w:rsidR="00986B9E">
        <w:rPr>
          <w:rFonts w:ascii="Times New Roman CYR" w:hAnsi="Times New Roman CYR" w:cs="Times New Roman CYR"/>
          <w:sz w:val="28"/>
          <w:szCs w:val="28"/>
        </w:rPr>
        <w:t>Также н</w:t>
      </w:r>
      <w:r w:rsidR="00986B9E" w:rsidRPr="00F966B6">
        <w:rPr>
          <w:sz w:val="28"/>
          <w:szCs w:val="28"/>
        </w:rPr>
        <w:t>и</w:t>
      </w:r>
      <w:r w:rsidR="00986B9E">
        <w:rPr>
          <w:sz w:val="28"/>
          <w:szCs w:val="28"/>
        </w:rPr>
        <w:t xml:space="preserve"> </w:t>
      </w:r>
      <w:r w:rsidR="00986B9E" w:rsidRPr="00F966B6">
        <w:rPr>
          <w:sz w:val="28"/>
          <w:szCs w:val="28"/>
        </w:rPr>
        <w:t xml:space="preserve"> для кого не секрет, что </w:t>
      </w:r>
      <w:r w:rsidR="00986B9E">
        <w:rPr>
          <w:sz w:val="28"/>
          <w:szCs w:val="28"/>
        </w:rPr>
        <w:t xml:space="preserve"> </w:t>
      </w:r>
      <w:r w:rsidR="00986B9E" w:rsidRPr="00F966B6">
        <w:rPr>
          <w:sz w:val="28"/>
          <w:szCs w:val="28"/>
        </w:rPr>
        <w:t>участие в конкурсах – важный критерий результативности работы учителя при  аттестации.</w:t>
      </w:r>
    </w:p>
    <w:p w:rsidR="00B8206E" w:rsidRDefault="00B8206E" w:rsidP="008D21B2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 Но почему же не каждый педагог стремится попробовать свои силы в педагогических конкурсах?</w:t>
      </w:r>
    </w:p>
    <w:p w:rsidR="00B8206E" w:rsidRDefault="00B8206E" w:rsidP="00986B9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 </w:t>
      </w:r>
      <w:r>
        <w:rPr>
          <w:rStyle w:val="a4"/>
          <w:rFonts w:ascii="Times New Roman CYR" w:hAnsi="Times New Roman CYR" w:cs="Times New Roman CYR"/>
          <w:sz w:val="28"/>
          <w:szCs w:val="28"/>
        </w:rPr>
        <w:t>Проблемы: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 w:rsidRPr="00B8206E">
        <w:rPr>
          <w:rStyle w:val="a4"/>
          <w:rFonts w:ascii="Times New Roman CYR" w:hAnsi="Times New Roman CYR" w:cs="Times New Roman CYR"/>
          <w:b w:val="0"/>
          <w:sz w:val="28"/>
          <w:szCs w:val="28"/>
        </w:rPr>
        <w:t>1)</w:t>
      </w:r>
      <w:r>
        <w:rPr>
          <w:rStyle w:val="a4"/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пассивность  и  сопротивление  педагогов  участию  в  конкурсах;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2) внутренняя  неготовность  педагогов  к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самопрезентации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3) отсутствие ситуаций, когда у педагога появляется такая потребность.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>4) нехватка рабочего времени.</w:t>
      </w:r>
      <w:r>
        <w:rPr>
          <w:rStyle w:val="a4"/>
          <w:rFonts w:ascii="Times New Roman CYR" w:hAnsi="Times New Roman CYR" w:cs="Times New Roman CYR"/>
          <w:sz w:val="28"/>
          <w:szCs w:val="28"/>
        </w:rPr>
        <w:t> 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Style w:val="a4"/>
          <w:rFonts w:ascii="Times New Roman CYR" w:hAnsi="Times New Roman CYR" w:cs="Times New Roman CYR"/>
          <w:sz w:val="28"/>
          <w:szCs w:val="28"/>
        </w:rPr>
        <w:t>Причины возникновения проблемы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1) педагоги не хотят участвовать в конкурсах, так как испытывают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трудности, составляя  документацию  к  конкурсу.  Для кого-то  сложно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>систематизировать накопленный  педагогический  опыт;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2) пугает  количество материала  для  представления  своего  опыта. </w:t>
      </w:r>
    </w:p>
    <w:p w:rsidR="00B8206E" w:rsidRDefault="00B8206E" w:rsidP="00B8206E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по-разному относиться к конкурсам, принимать или не принимать  их,  поддерживать  или  игнорировать – но, думаю, сложно отрицать то, что ситуация  конкурса  – это мобилизация внутренних ресурсов, необходимость  точного  расчёта  времени  и  психологическое  напряжение. Я лично неоднократно принимала участие в различных  музыкальных конкурсах в качестве музыкального руководителя, концертмейстера, хормейстера, где старалась раскрыть творческий  потенциал своих учеников. Часто приходилось участвовать и в роли режиссёра в процессе бесконечных репетиций, инсценируя ту или иную песню, после чего каждое выступление  моих учеников на сцене заканчивалось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бурными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овациями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призовыми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местами, что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вызывало у детей (и это самое главное!) необузданное желание и в дальнейшем участвовать в подобных мероприятиях. После всего вышеизложенного, передо мной встал вопрос - насколько необходимы в нашей профессии учителей музыки "статичные" педагогические конкурсы в интернете, в области инновационных технологий и т.д. Наша профессия творческая, требующая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живого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сценах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театральных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подмостках. Стоит ли тратить  время  на  обдумывание  "умных"  мыслей и оформление их в статьи?  Может, всё-таки, учителя</w:t>
      </w:r>
      <w:r w:rsidR="00F966B6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музыки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целесообразнее 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участвовать в  концертных </w:t>
      </w:r>
      <w:r w:rsidR="00CA1E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конкурсах,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 педагогам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6B6">
        <w:rPr>
          <w:rFonts w:ascii="Times New Roman CYR" w:hAnsi="Times New Roman CYR" w:cs="Times New Roman CYR"/>
          <w:sz w:val="28"/>
          <w:szCs w:val="28"/>
        </w:rPr>
        <w:t>специализаций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A1EA7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тех, которые помогают обмениваться  собственным опытом с целью поиска наиболее эффективных способов работы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внедрения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практику инновационных </w:t>
      </w:r>
      <w:r w:rsidR="008D21B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технологий?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CA1E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66B6">
        <w:rPr>
          <w:rFonts w:ascii="Times New Roman CYR" w:hAnsi="Times New Roman CYR" w:cs="Times New Roman CYR"/>
          <w:sz w:val="28"/>
          <w:szCs w:val="28"/>
        </w:rPr>
        <w:t>всё-таки</w:t>
      </w:r>
      <w:r>
        <w:rPr>
          <w:rFonts w:ascii="Times New Roman CYR" w:hAnsi="Times New Roman CYR" w:cs="Times New Roman CYR"/>
          <w:sz w:val="28"/>
          <w:szCs w:val="28"/>
        </w:rPr>
        <w:t xml:space="preserve"> не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бояться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лениться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нам,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sz w:val="28"/>
          <w:szCs w:val="28"/>
        </w:rPr>
        <w:t xml:space="preserve">чителям 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музыки, пробовать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свои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силы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педагогических </w:t>
      </w:r>
      <w:r>
        <w:rPr>
          <w:rFonts w:ascii="Times New Roman CYR" w:hAnsi="Times New Roman CYR" w:cs="Times New Roman CYR"/>
          <w:sz w:val="28"/>
          <w:szCs w:val="28"/>
        </w:rPr>
        <w:t>конкурсах, показывать  свои достижения и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транслировать  активнее  свой  богатый  опы</w:t>
      </w:r>
      <w:r w:rsidR="00387E5F">
        <w:rPr>
          <w:rFonts w:ascii="Times New Roman CYR" w:hAnsi="Times New Roman CYR" w:cs="Times New Roman CYR"/>
          <w:sz w:val="28"/>
          <w:szCs w:val="28"/>
        </w:rPr>
        <w:t>т?</w:t>
      </w:r>
      <w:r w:rsidR="00F96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Ведь каждый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из нас в начале профессионального  пути  учился  у  </w:t>
      </w:r>
      <w:r w:rsidR="00387E5F">
        <w:rPr>
          <w:rFonts w:ascii="Times New Roman CYR" w:hAnsi="Times New Roman CYR" w:cs="Times New Roman CYR"/>
          <w:sz w:val="28"/>
          <w:szCs w:val="28"/>
        </w:rPr>
        <w:lastRenderedPageBreak/>
        <w:t xml:space="preserve">старших  коллег, используя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их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методические  наработки.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Никто не приходит в школу, </w:t>
      </w:r>
      <w:r w:rsidR="00360C48">
        <w:rPr>
          <w:rFonts w:ascii="Times New Roman CYR" w:hAnsi="Times New Roman CYR" w:cs="Times New Roman CYR"/>
          <w:sz w:val="28"/>
          <w:szCs w:val="28"/>
        </w:rPr>
        <w:t>умея</w:t>
      </w:r>
      <w:r w:rsidR="00513F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 учить - э</w:t>
      </w:r>
      <w:r w:rsidR="00986B9E">
        <w:rPr>
          <w:rFonts w:ascii="Times New Roman CYR" w:hAnsi="Times New Roman CYR" w:cs="Times New Roman CYR"/>
          <w:sz w:val="28"/>
          <w:szCs w:val="28"/>
        </w:rPr>
        <w:t>тот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навык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вырабатывается  годами 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>и затем</w:t>
      </w:r>
      <w:r w:rsidR="00513F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перерастает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мастерство.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Почему </w:t>
      </w:r>
      <w:r w:rsidR="00513F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>бы</w:t>
      </w:r>
      <w:r w:rsidR="00513F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 теперь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3F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13F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нам в свою очередь </w:t>
      </w:r>
      <w:r w:rsidR="00986B9E">
        <w:rPr>
          <w:rFonts w:ascii="Times New Roman CYR" w:hAnsi="Times New Roman CYR" w:cs="Times New Roman CYR"/>
          <w:sz w:val="28"/>
          <w:szCs w:val="28"/>
        </w:rPr>
        <w:t>не поделиться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6B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C48">
        <w:rPr>
          <w:rFonts w:ascii="Times New Roman CYR" w:hAnsi="Times New Roman CYR" w:cs="Times New Roman CYR"/>
          <w:sz w:val="28"/>
          <w:szCs w:val="28"/>
        </w:rPr>
        <w:t>интересными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находками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E5F">
        <w:rPr>
          <w:rFonts w:ascii="Times New Roman CYR" w:hAnsi="Times New Roman CYR" w:cs="Times New Roman CYR"/>
          <w:sz w:val="28"/>
          <w:szCs w:val="28"/>
        </w:rPr>
        <w:t xml:space="preserve">начинающими  учителями? </w:t>
      </w:r>
      <w:r w:rsidR="006D7B56">
        <w:rPr>
          <w:rFonts w:ascii="Times New Roman CYR" w:hAnsi="Times New Roman CYR" w:cs="Times New Roman CYR"/>
          <w:sz w:val="28"/>
          <w:szCs w:val="28"/>
        </w:rPr>
        <w:t>Тем  более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что интернет  предоставляет  для  этого  безграничные  возможности! Например, многие образовательные порталы предлагают для педагогов эстетической направленности  </w:t>
      </w:r>
      <w:r w:rsidR="00E05C26">
        <w:rPr>
          <w:rFonts w:ascii="Times New Roman CYR" w:hAnsi="Times New Roman CYR" w:cs="Times New Roman CYR"/>
          <w:sz w:val="28"/>
          <w:szCs w:val="28"/>
        </w:rPr>
        <w:t xml:space="preserve">особые 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конкурсы, </w:t>
      </w:r>
      <w:r w:rsidR="00E05C26">
        <w:rPr>
          <w:rFonts w:ascii="Times New Roman CYR" w:hAnsi="Times New Roman CYR" w:cs="Times New Roman CYR"/>
          <w:sz w:val="28"/>
          <w:szCs w:val="28"/>
        </w:rPr>
        <w:t>где вместо «сухой» методической разработки принимают видеозаписи выступлений музыкальных  и  хореографических  коллективов.</w:t>
      </w:r>
      <w:r w:rsidR="006D7B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Вот там-то мы и можем показать  своих  учеников  во  всем  их  великолепии! </w:t>
      </w:r>
      <w:r w:rsidR="00775F3F">
        <w:rPr>
          <w:rFonts w:ascii="Times New Roman CYR" w:hAnsi="Times New Roman CYR" w:cs="Times New Roman CYR"/>
          <w:sz w:val="28"/>
          <w:szCs w:val="28"/>
        </w:rPr>
        <w:t>А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 еще это прекрасная возможность без больших затрат, не выезжая с детьми в другие города, заявить </w:t>
      </w:r>
      <w:r w:rsidR="00775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775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C48">
        <w:rPr>
          <w:rFonts w:ascii="Times New Roman CYR" w:hAnsi="Times New Roman CYR" w:cs="Times New Roman CYR"/>
          <w:sz w:val="28"/>
          <w:szCs w:val="28"/>
        </w:rPr>
        <w:t xml:space="preserve">себе </w:t>
      </w:r>
      <w:r w:rsidR="00775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EA7">
        <w:rPr>
          <w:rFonts w:ascii="Times New Roman CYR" w:hAnsi="Times New Roman CYR" w:cs="Times New Roman CYR"/>
          <w:sz w:val="28"/>
          <w:szCs w:val="28"/>
        </w:rPr>
        <w:t>в</w:t>
      </w:r>
      <w:r w:rsidR="00775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EA7">
        <w:rPr>
          <w:rFonts w:ascii="Times New Roman CYR" w:hAnsi="Times New Roman CYR" w:cs="Times New Roman CYR"/>
          <w:sz w:val="28"/>
          <w:szCs w:val="28"/>
        </w:rPr>
        <w:t xml:space="preserve"> буквальном</w:t>
      </w:r>
      <w:r w:rsidR="00775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EA7">
        <w:rPr>
          <w:rFonts w:ascii="Times New Roman CYR" w:hAnsi="Times New Roman CYR" w:cs="Times New Roman CYR"/>
          <w:sz w:val="28"/>
          <w:szCs w:val="28"/>
        </w:rPr>
        <w:t xml:space="preserve"> смысле на весь мир. </w:t>
      </w:r>
      <w:r w:rsidR="0046420B">
        <w:rPr>
          <w:rFonts w:ascii="Times New Roman CYR" w:hAnsi="Times New Roman CYR" w:cs="Times New Roman CYR"/>
          <w:sz w:val="28"/>
          <w:szCs w:val="28"/>
        </w:rPr>
        <w:t xml:space="preserve">Попробуем, коллеги? </w:t>
      </w:r>
      <w:r w:rsidR="00130656">
        <w:rPr>
          <w:rFonts w:ascii="Times New Roman CYR" w:hAnsi="Times New Roman CYR" w:cs="Times New Roman CYR"/>
          <w:sz w:val="28"/>
          <w:szCs w:val="28"/>
        </w:rPr>
        <w:t>Творческих всем успехов!</w:t>
      </w:r>
    </w:p>
    <w:p w:rsidR="00130656" w:rsidRPr="00F966B6" w:rsidRDefault="00130656" w:rsidP="00130656">
      <w:pPr>
        <w:pStyle w:val="a3"/>
        <w:widowControl w:val="0"/>
        <w:autoSpaceDE w:val="0"/>
        <w:autoSpaceDN w:val="0"/>
        <w:adjustRightInd w:val="0"/>
        <w:spacing w:after="0" w:afterAutospacing="0"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9325" cy="3021136"/>
            <wp:effectExtent l="19050" t="0" r="3175" b="0"/>
            <wp:docPr id="1" name="Рисунок 1" descr="F:\семинар-09.14 г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-09.14 г\get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02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D1" w:rsidRDefault="009A3BD1"/>
    <w:sectPr w:rsidR="009A3BD1" w:rsidSect="009A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6E"/>
    <w:rsid w:val="00130656"/>
    <w:rsid w:val="00360C48"/>
    <w:rsid w:val="00387E5F"/>
    <w:rsid w:val="0046420B"/>
    <w:rsid w:val="00513F72"/>
    <w:rsid w:val="00535C46"/>
    <w:rsid w:val="006D7B56"/>
    <w:rsid w:val="00775F3F"/>
    <w:rsid w:val="008D21B2"/>
    <w:rsid w:val="00986B9E"/>
    <w:rsid w:val="009A3BD1"/>
    <w:rsid w:val="00A97602"/>
    <w:rsid w:val="00B8206E"/>
    <w:rsid w:val="00CA1EA7"/>
    <w:rsid w:val="00E05C26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06E"/>
    <w:rPr>
      <w:b/>
      <w:bCs/>
    </w:rPr>
  </w:style>
  <w:style w:type="character" w:styleId="a5">
    <w:name w:val="Emphasis"/>
    <w:basedOn w:val="a0"/>
    <w:uiPriority w:val="20"/>
    <w:qFormat/>
    <w:rsid w:val="00B820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4D17D-3494-4015-90F9-7F7C4CE4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2014-12-07T16:16:00Z</dcterms:created>
  <dcterms:modified xsi:type="dcterms:W3CDTF">2014-12-07T19:02:00Z</dcterms:modified>
</cp:coreProperties>
</file>